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21F1C7C2" w14:textId="4FDD6205" w:rsidR="005F45BB" w:rsidRPr="009852CA" w:rsidRDefault="005F45BB" w:rsidP="005F45BB">
      <w:pPr>
        <w:widowControl w:val="0"/>
        <w:tabs>
          <w:tab w:val="left" w:pos="6521"/>
        </w:tabs>
        <w:spacing w:before="100" w:beforeAutospacing="1" w:after="0"/>
        <w:rPr>
          <w:rFonts w:cs="Arial"/>
          <w:i/>
          <w:sz w:val="24"/>
          <w:szCs w:val="24"/>
        </w:rPr>
      </w:pPr>
      <w:bookmarkStart w:id="0" w:name="_Hlk91681971"/>
      <w:bookmarkStart w:id="1" w:name="_Ref124589705"/>
      <w:bookmarkStart w:id="2" w:name="_Ref129681862"/>
      <w:r>
        <w:rPr>
          <w:rFonts w:cs="Arial"/>
          <w:b/>
          <w:bCs/>
          <w:sz w:val="24"/>
          <w:szCs w:val="24"/>
        </w:rPr>
        <w:t>3GPP TSG RAN WG1 #113</w:t>
      </w:r>
      <w:r w:rsidRPr="009852CA">
        <w:rPr>
          <w:rFonts w:cs="Arial"/>
          <w:sz w:val="24"/>
          <w:szCs w:val="24"/>
        </w:rPr>
        <w:tab/>
        <w:t xml:space="preserve">        </w:t>
      </w:r>
      <w:r w:rsidRPr="009852CA">
        <w:rPr>
          <w:rFonts w:cs="Arial"/>
          <w:sz w:val="24"/>
          <w:szCs w:val="24"/>
        </w:rPr>
        <w:tab/>
        <w:t xml:space="preserve">      </w:t>
      </w:r>
      <w:r>
        <w:rPr>
          <w:rFonts w:cs="Arial"/>
          <w:sz w:val="24"/>
          <w:szCs w:val="24"/>
        </w:rPr>
        <w:t xml:space="preserve">  </w:t>
      </w:r>
      <w:r w:rsidRPr="009852CA">
        <w:rPr>
          <w:rFonts w:cs="Arial"/>
          <w:b/>
          <w:sz w:val="24"/>
          <w:szCs w:val="24"/>
        </w:rPr>
        <w:t>R1-230</w:t>
      </w:r>
      <w:r w:rsidR="0095525D">
        <w:rPr>
          <w:rFonts w:cs="Arial"/>
          <w:b/>
          <w:sz w:val="24"/>
          <w:szCs w:val="24"/>
        </w:rPr>
        <w:t>6343</w:t>
      </w:r>
    </w:p>
    <w:p w14:paraId="53892705" w14:textId="77777777" w:rsidR="005F45BB" w:rsidRPr="009852CA" w:rsidRDefault="005F45BB" w:rsidP="005F45BB">
      <w:pPr>
        <w:pStyle w:val="Header"/>
        <w:spacing w:after="240"/>
        <w:rPr>
          <w:rFonts w:cs="Arial"/>
          <w:b w:val="0"/>
          <w:sz w:val="24"/>
          <w:szCs w:val="24"/>
        </w:rPr>
      </w:pPr>
      <w:r>
        <w:rPr>
          <w:rFonts w:cs="Arial"/>
          <w:bCs/>
          <w:sz w:val="24"/>
          <w:szCs w:val="24"/>
        </w:rPr>
        <w:t>Incheon</w:t>
      </w:r>
      <w:r w:rsidRPr="009852CA">
        <w:rPr>
          <w:rFonts w:cs="Arial"/>
          <w:bCs/>
          <w:sz w:val="24"/>
          <w:szCs w:val="24"/>
        </w:rPr>
        <w:t xml:space="preserve">, </w:t>
      </w:r>
      <w:bookmarkEnd w:id="0"/>
      <w:r>
        <w:rPr>
          <w:rFonts w:cs="Arial"/>
          <w:bCs/>
          <w:sz w:val="24"/>
          <w:szCs w:val="24"/>
        </w:rPr>
        <w:t>Korea, May 22</w:t>
      </w:r>
      <w:r w:rsidRPr="003F522D">
        <w:rPr>
          <w:rFonts w:cs="Arial"/>
          <w:bCs/>
          <w:sz w:val="24"/>
          <w:szCs w:val="24"/>
          <w:vertAlign w:val="superscript"/>
        </w:rPr>
        <w:t>nd</w:t>
      </w:r>
      <w:r w:rsidRPr="009852CA">
        <w:rPr>
          <w:rFonts w:cs="Arial"/>
          <w:bCs/>
          <w:sz w:val="24"/>
          <w:szCs w:val="24"/>
        </w:rPr>
        <w:t xml:space="preserve"> – 26</w:t>
      </w:r>
      <w:r w:rsidRPr="009852CA">
        <w:rPr>
          <w:rFonts w:cs="Arial"/>
          <w:bCs/>
          <w:sz w:val="24"/>
          <w:szCs w:val="24"/>
          <w:vertAlign w:val="superscript"/>
        </w:rPr>
        <w:t>th</w:t>
      </w:r>
      <w:r w:rsidRPr="009852CA">
        <w:rPr>
          <w:rFonts w:cs="Arial"/>
          <w:bCs/>
          <w:sz w:val="24"/>
          <w:szCs w:val="24"/>
        </w:rPr>
        <w:t>, 2023</w:t>
      </w:r>
    </w:p>
    <w:bookmarkEnd w:id="1"/>
    <w:bookmarkEnd w:id="2"/>
    <w:p w14:paraId="4FAABC3A" w14:textId="5A42A2A9" w:rsidR="005F45BB" w:rsidRPr="009852CA" w:rsidRDefault="005F45BB" w:rsidP="00705CEC">
      <w:pPr>
        <w:tabs>
          <w:tab w:val="left" w:pos="1500"/>
        </w:tabs>
        <w:overflowPunct w:val="0"/>
        <w:spacing w:after="60"/>
        <w:ind w:left="2160" w:hanging="2160"/>
        <w:textAlignment w:val="baseline"/>
        <w:rPr>
          <w:rFonts w:eastAsia="Malgun Gothic" w:cs="Arial"/>
          <w:b/>
          <w:sz w:val="24"/>
          <w:lang w:eastAsia="ko-KR"/>
        </w:rPr>
      </w:pPr>
      <w:r w:rsidRPr="009852CA">
        <w:rPr>
          <w:rFonts w:cs="Arial"/>
          <w:b/>
          <w:sz w:val="24"/>
          <w:szCs w:val="24"/>
        </w:rPr>
        <w:t>Agenda item:</w:t>
      </w:r>
      <w:bookmarkStart w:id="3" w:name="Source"/>
      <w:bookmarkEnd w:id="3"/>
      <w:r w:rsidR="00705CEC">
        <w:rPr>
          <w:rFonts w:cs="Arial"/>
          <w:sz w:val="24"/>
          <w:szCs w:val="24"/>
        </w:rPr>
        <w:tab/>
      </w:r>
      <w:r w:rsidRPr="009852CA">
        <w:rPr>
          <w:rFonts w:eastAsia="Malgun Gothic" w:cs="Arial"/>
          <w:sz w:val="24"/>
          <w:szCs w:val="24"/>
          <w:lang w:eastAsia="ko-KR"/>
        </w:rPr>
        <w:t>9.</w:t>
      </w:r>
      <w:r>
        <w:rPr>
          <w:rFonts w:eastAsia="Malgun Gothic" w:cs="Arial"/>
          <w:sz w:val="24"/>
          <w:szCs w:val="24"/>
          <w:lang w:eastAsia="ko-KR"/>
        </w:rPr>
        <w:t>17</w:t>
      </w:r>
    </w:p>
    <w:p w14:paraId="6403D14A" w14:textId="06DBF768" w:rsidR="005F45BB" w:rsidRPr="009852CA" w:rsidRDefault="005F45BB" w:rsidP="00705CEC">
      <w:pPr>
        <w:tabs>
          <w:tab w:val="left" w:pos="1500"/>
        </w:tabs>
        <w:overflowPunct w:val="0"/>
        <w:spacing w:after="60"/>
        <w:ind w:left="2160" w:hanging="2160"/>
        <w:textAlignment w:val="baseline"/>
        <w:rPr>
          <w:rFonts w:eastAsia="MS Mincho" w:cs="Arial"/>
          <w:b/>
          <w:sz w:val="24"/>
          <w:lang w:eastAsia="zh-CN"/>
        </w:rPr>
      </w:pPr>
      <w:r>
        <w:rPr>
          <w:rFonts w:eastAsia="MS Mincho" w:cs="Arial"/>
          <w:b/>
          <w:sz w:val="24"/>
          <w:lang w:eastAsia="zh-CN"/>
        </w:rPr>
        <w:t>Source:</w:t>
      </w:r>
      <w:r>
        <w:rPr>
          <w:rFonts w:eastAsia="MS Mincho" w:cs="Arial"/>
          <w:b/>
          <w:sz w:val="24"/>
          <w:lang w:eastAsia="zh-CN"/>
        </w:rPr>
        <w:tab/>
      </w:r>
      <w:r w:rsidR="00705CEC">
        <w:rPr>
          <w:rFonts w:eastAsia="MS Mincho" w:cs="Arial"/>
          <w:b/>
          <w:sz w:val="24"/>
          <w:lang w:eastAsia="zh-CN"/>
        </w:rPr>
        <w:tab/>
      </w:r>
      <w:r>
        <w:rPr>
          <w:rFonts w:eastAsia="MS Mincho" w:cs="Arial"/>
          <w:sz w:val="24"/>
          <w:lang w:eastAsia="zh-CN"/>
        </w:rPr>
        <w:t>Motorola Mobility</w:t>
      </w:r>
    </w:p>
    <w:p w14:paraId="0180E405" w14:textId="55916468" w:rsidR="005F45BB" w:rsidRPr="009852CA" w:rsidRDefault="005F45BB" w:rsidP="005F45BB">
      <w:pPr>
        <w:spacing w:after="60"/>
        <w:ind w:left="2160" w:hanging="2185"/>
        <w:rPr>
          <w:b/>
          <w:kern w:val="2"/>
          <w:lang w:eastAsia="zh-CN"/>
        </w:rPr>
      </w:pPr>
      <w:r>
        <w:rPr>
          <w:rFonts w:eastAsia="MS Mincho" w:cs="Arial"/>
          <w:b/>
          <w:sz w:val="24"/>
          <w:lang w:eastAsia="zh-CN"/>
        </w:rPr>
        <w:t>Title:</w:t>
      </w:r>
      <w:r>
        <w:rPr>
          <w:rFonts w:eastAsia="MS Mincho" w:cs="Arial"/>
          <w:b/>
          <w:sz w:val="24"/>
          <w:lang w:eastAsia="zh-CN"/>
        </w:rPr>
        <w:tab/>
      </w:r>
      <w:r w:rsidRPr="009852CA">
        <w:rPr>
          <w:rFonts w:cs="Arial"/>
          <w:kern w:val="2"/>
          <w:sz w:val="24"/>
          <w:szCs w:val="24"/>
          <w:lang w:eastAsia="zh-CN"/>
        </w:rPr>
        <w:t>Summary of email discussion</w:t>
      </w:r>
      <w:r>
        <w:rPr>
          <w:rFonts w:cs="Arial"/>
          <w:kern w:val="2"/>
          <w:sz w:val="24"/>
          <w:szCs w:val="24"/>
          <w:lang w:eastAsia="zh-CN"/>
        </w:rPr>
        <w:t>s</w:t>
      </w:r>
      <w:r w:rsidRPr="009852CA">
        <w:rPr>
          <w:rFonts w:cs="Arial"/>
          <w:kern w:val="2"/>
          <w:sz w:val="24"/>
          <w:szCs w:val="24"/>
          <w:lang w:eastAsia="zh-CN"/>
        </w:rPr>
        <w:t xml:space="preserve"> </w:t>
      </w:r>
      <w:r w:rsidRPr="005F45BB">
        <w:rPr>
          <w:rFonts w:cs="Arial"/>
          <w:kern w:val="2"/>
          <w:sz w:val="24"/>
          <w:szCs w:val="24"/>
          <w:lang w:eastAsia="zh-CN"/>
        </w:rPr>
        <w:t>[</w:t>
      </w:r>
      <w:proofErr w:type="gramStart"/>
      <w:r w:rsidRPr="005F45BB">
        <w:rPr>
          <w:rFonts w:cs="Arial"/>
          <w:kern w:val="2"/>
          <w:sz w:val="24"/>
          <w:szCs w:val="24"/>
          <w:lang w:eastAsia="zh-CN"/>
        </w:rPr>
        <w:t>Post-113</w:t>
      </w:r>
      <w:proofErr w:type="gramEnd"/>
      <w:r w:rsidRPr="005F45BB">
        <w:rPr>
          <w:rFonts w:cs="Arial"/>
          <w:kern w:val="2"/>
          <w:sz w:val="24"/>
          <w:szCs w:val="24"/>
          <w:lang w:eastAsia="zh-CN"/>
        </w:rPr>
        <w:t>-36.213-IoT_NTN_enh-Core]</w:t>
      </w:r>
    </w:p>
    <w:p w14:paraId="48B84904" w14:textId="4AF050D9" w:rsidR="005F45BB" w:rsidRPr="009852CA" w:rsidRDefault="005F45BB" w:rsidP="00705CEC">
      <w:pPr>
        <w:tabs>
          <w:tab w:val="left" w:pos="1500"/>
        </w:tabs>
        <w:overflowPunct w:val="0"/>
        <w:spacing w:after="60"/>
        <w:ind w:left="2160" w:hanging="2160"/>
        <w:textAlignment w:val="baseline"/>
        <w:rPr>
          <w:rFonts w:eastAsia="MS Mincho" w:cs="Arial"/>
          <w:sz w:val="24"/>
          <w:lang w:eastAsia="zh-CN"/>
        </w:rPr>
      </w:pPr>
      <w:r w:rsidRPr="009852CA">
        <w:rPr>
          <w:rFonts w:eastAsia="MS Mincho" w:cs="Arial"/>
          <w:b/>
          <w:sz w:val="24"/>
          <w:lang w:eastAsia="zh-CN"/>
        </w:rPr>
        <w:t>Document for:</w:t>
      </w:r>
      <w:r w:rsidR="00705CEC">
        <w:rPr>
          <w:rFonts w:eastAsia="Malgun Gothic" w:cs="Arial"/>
          <w:b/>
          <w:sz w:val="24"/>
          <w:lang w:eastAsia="ko-KR"/>
        </w:rPr>
        <w:tab/>
      </w:r>
      <w:r w:rsidRPr="009852CA">
        <w:rPr>
          <w:rFonts w:eastAsia="MS Mincho" w:cs="Arial"/>
          <w:sz w:val="24"/>
          <w:lang w:eastAsia="zh-CN"/>
        </w:rPr>
        <w:t>Discussion and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02D1F2A6" w:rsidR="00F83F71" w:rsidRPr="005F45BB" w:rsidRDefault="00054134" w:rsidP="000D6EB5">
      <w:pPr>
        <w:pStyle w:val="BodyText"/>
        <w:rPr>
          <w:rFonts w:ascii="Times New Roman" w:hAnsi="Times New Roman" w:cs="Times New Roman"/>
          <w:lang w:eastAsia="x-none"/>
        </w:rPr>
      </w:pPr>
      <w:r w:rsidRPr="005F45BB">
        <w:rPr>
          <w:rFonts w:ascii="Times New Roman" w:hAnsi="Times New Roman" w:cs="Times New Roman"/>
          <w:szCs w:val="20"/>
          <w:lang w:eastAsia="ja-JP"/>
        </w:rPr>
        <w:t xml:space="preserve">This document </w:t>
      </w:r>
      <w:r w:rsidR="00141B49" w:rsidRPr="005F45BB">
        <w:rPr>
          <w:rFonts w:ascii="Times New Roman" w:hAnsi="Times New Roman" w:cs="Times New Roman"/>
          <w:szCs w:val="20"/>
          <w:lang w:eastAsia="ja-JP"/>
        </w:rPr>
        <w:t xml:space="preserve">is to facilitate the review process of the </w:t>
      </w:r>
      <w:r w:rsidR="00DC5A36" w:rsidRPr="005F45BB">
        <w:rPr>
          <w:rFonts w:ascii="Times New Roman" w:hAnsi="Times New Roman" w:cs="Times New Roman"/>
          <w:szCs w:val="20"/>
          <w:lang w:eastAsia="ja-JP"/>
        </w:rPr>
        <w:t>draft CR 3</w:t>
      </w:r>
      <w:r w:rsidR="005F45BB" w:rsidRPr="005F45BB">
        <w:rPr>
          <w:rFonts w:ascii="Times New Roman" w:hAnsi="Times New Roman" w:cs="Times New Roman"/>
          <w:szCs w:val="20"/>
          <w:lang w:eastAsia="ja-JP"/>
        </w:rPr>
        <w:t>6</w:t>
      </w:r>
      <w:r w:rsidR="00DC5A36" w:rsidRPr="005F45BB">
        <w:rPr>
          <w:rFonts w:ascii="Times New Roman" w:hAnsi="Times New Roman" w:cs="Times New Roman"/>
          <w:szCs w:val="20"/>
          <w:lang w:eastAsia="ja-JP"/>
        </w:rPr>
        <w:t>.21</w:t>
      </w:r>
      <w:r w:rsidR="005F45BB" w:rsidRPr="005F45BB">
        <w:rPr>
          <w:rFonts w:ascii="Times New Roman" w:hAnsi="Times New Roman" w:cs="Times New Roman"/>
          <w:szCs w:val="20"/>
          <w:lang w:eastAsia="ja-JP"/>
        </w:rPr>
        <w:t xml:space="preserve">3 </w:t>
      </w:r>
      <w:r w:rsidR="00DC5A36" w:rsidRPr="005F45BB">
        <w:rPr>
          <w:rFonts w:ascii="Times New Roman" w:hAnsi="Times New Roman" w:cs="Times New Roman"/>
          <w:szCs w:val="20"/>
          <w:lang w:eastAsia="ja-JP"/>
        </w:rPr>
        <w:t xml:space="preserve">for </w:t>
      </w:r>
      <w:proofErr w:type="spellStart"/>
      <w:r w:rsidR="005F45BB" w:rsidRPr="005F45BB">
        <w:rPr>
          <w:rFonts w:ascii="Times New Roman" w:hAnsi="Times New Roman" w:cs="Times New Roman"/>
          <w:szCs w:val="20"/>
          <w:lang w:eastAsia="ja-JP"/>
        </w:rPr>
        <w:t>IoT_NTN_enh</w:t>
      </w:r>
      <w:proofErr w:type="spellEnd"/>
      <w:r w:rsidR="005F45BB" w:rsidRPr="005F45BB">
        <w:rPr>
          <w:rFonts w:ascii="Times New Roman" w:hAnsi="Times New Roman" w:cs="Times New Roman"/>
          <w:szCs w:val="20"/>
          <w:lang w:eastAsia="ja-JP"/>
        </w:rPr>
        <w:t>-Core</w:t>
      </w:r>
      <w:r w:rsidR="00141B49" w:rsidRPr="005F45BB">
        <w:rPr>
          <w:rFonts w:ascii="Times New Roman" w:hAnsi="Times New Roman" w:cs="Times New Roman"/>
          <w:szCs w:val="20"/>
          <w:lang w:eastAsia="ja-JP"/>
        </w:rPr>
        <w:t>.</w:t>
      </w:r>
    </w:p>
    <w:p w14:paraId="5B52067A" w14:textId="51B40934" w:rsidR="00141B49" w:rsidRDefault="00141B49" w:rsidP="00141B49">
      <w:pPr>
        <w:pStyle w:val="Heading1"/>
      </w:pPr>
      <w:r>
        <w:t>2</w:t>
      </w:r>
      <w:r>
        <w:tab/>
      </w:r>
      <w:r w:rsidRPr="00141B49">
        <w:t>Discussion</w:t>
      </w:r>
      <w:r w:rsidR="00DC5A36">
        <w:t xml:space="preserve"> – first round</w:t>
      </w:r>
    </w:p>
    <w:p w14:paraId="1032D2D4" w14:textId="36761140" w:rsidR="00A11884" w:rsidRPr="005F45BB" w:rsidRDefault="005F45BB" w:rsidP="005F45BB">
      <w:pPr>
        <w:pStyle w:val="BodyText"/>
        <w:rPr>
          <w:rFonts w:ascii="Times New Roman" w:hAnsi="Times New Roman" w:cs="Times New Roman"/>
          <w:szCs w:val="20"/>
          <w:lang w:eastAsia="ja-JP"/>
        </w:rPr>
      </w:pPr>
      <w:r w:rsidRPr="005F45BB">
        <w:rPr>
          <w:rFonts w:ascii="Times New Roman" w:hAnsi="Times New Roman" w:cs="Times New Roman"/>
          <w:szCs w:val="20"/>
          <w:lang w:eastAsia="ja-JP"/>
        </w:rPr>
        <w:t>The comments in this section are based on version 0 of the draft CR</w:t>
      </w:r>
      <w:r w:rsidR="00141B49" w:rsidRPr="005F45BB">
        <w:rPr>
          <w:rFonts w:ascii="Times New Roman" w:hAnsi="Times New Roman" w:cs="Times New Roman"/>
          <w:szCs w:val="20"/>
          <w:lang w:eastAsia="ja-JP"/>
        </w:rPr>
        <w:t>.</w:t>
      </w:r>
    </w:p>
    <w:tbl>
      <w:tblPr>
        <w:tblStyle w:val="TableGrid"/>
        <w:tblW w:w="0" w:type="auto"/>
        <w:tblLook w:val="04A0" w:firstRow="1" w:lastRow="0" w:firstColumn="1" w:lastColumn="0" w:noHBand="0" w:noVBand="1"/>
      </w:tblPr>
      <w:tblGrid>
        <w:gridCol w:w="1373"/>
        <w:gridCol w:w="8256"/>
      </w:tblGrid>
      <w:tr w:rsidR="00A11884" w:rsidRPr="00361D85" w14:paraId="7A08832F" w14:textId="77777777" w:rsidTr="005F45BB">
        <w:tc>
          <w:tcPr>
            <w:tcW w:w="1271" w:type="dxa"/>
            <w:shd w:val="clear" w:color="auto" w:fill="D9D9D9" w:themeFill="background1" w:themeFillShade="D9"/>
          </w:tcPr>
          <w:p w14:paraId="08CEB695" w14:textId="77777777" w:rsidR="00A11884" w:rsidRPr="00361D85" w:rsidRDefault="00A11884" w:rsidP="00B3319D">
            <w:pPr>
              <w:jc w:val="center"/>
              <w:rPr>
                <w:rFonts w:ascii="Times New Roman" w:hAnsi="Times New Roman" w:cs="Times New Roman"/>
                <w:b/>
                <w:bCs/>
                <w:sz w:val="20"/>
                <w:szCs w:val="20"/>
                <w:lang w:eastAsia="ja-JP"/>
              </w:rPr>
            </w:pPr>
            <w:r w:rsidRPr="00361D85">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7D3F2201" w14:textId="4BAAE9A7" w:rsidR="00A11884" w:rsidRPr="00361D85" w:rsidRDefault="00A11884" w:rsidP="00B3319D">
            <w:pPr>
              <w:jc w:val="center"/>
              <w:rPr>
                <w:rFonts w:ascii="Times New Roman" w:hAnsi="Times New Roman" w:cs="Times New Roman"/>
                <w:b/>
                <w:bCs/>
                <w:sz w:val="20"/>
                <w:szCs w:val="20"/>
                <w:lang w:eastAsia="ja-JP"/>
              </w:rPr>
            </w:pPr>
            <w:r w:rsidRPr="00361D85">
              <w:rPr>
                <w:rFonts w:ascii="Times New Roman" w:hAnsi="Times New Roman" w:cs="Times New Roman"/>
                <w:b/>
                <w:bCs/>
                <w:sz w:val="20"/>
                <w:szCs w:val="20"/>
                <w:lang w:eastAsia="ja-JP"/>
              </w:rPr>
              <w:t>Comment</w:t>
            </w:r>
            <w:r w:rsidR="00361D85">
              <w:rPr>
                <w:rFonts w:ascii="Times New Roman" w:hAnsi="Times New Roman" w:cs="Times New Roman"/>
                <w:b/>
                <w:bCs/>
                <w:sz w:val="20"/>
                <w:szCs w:val="20"/>
                <w:lang w:eastAsia="ja-JP"/>
              </w:rPr>
              <w:t>s</w:t>
            </w:r>
          </w:p>
        </w:tc>
      </w:tr>
      <w:tr w:rsidR="00DC722D" w:rsidRPr="00361D85" w14:paraId="704AB12E" w14:textId="77777777" w:rsidTr="00B3319D">
        <w:tc>
          <w:tcPr>
            <w:tcW w:w="1271" w:type="dxa"/>
          </w:tcPr>
          <w:p w14:paraId="339DA7F9" w14:textId="215A13BD" w:rsidR="00DC722D" w:rsidRPr="00361D85" w:rsidRDefault="00361D85" w:rsidP="00DC722D">
            <w:pPr>
              <w:rPr>
                <w:rFonts w:ascii="Times New Roman" w:hAnsi="Times New Roman" w:cs="Times New Roman"/>
                <w:sz w:val="20"/>
                <w:szCs w:val="20"/>
                <w:lang w:eastAsia="ja-JP"/>
              </w:rPr>
            </w:pPr>
            <w:r w:rsidRPr="00361D85">
              <w:rPr>
                <w:rFonts w:ascii="Times New Roman" w:hAnsi="Times New Roman" w:cs="Times New Roman"/>
                <w:sz w:val="20"/>
                <w:szCs w:val="20"/>
                <w:lang w:eastAsia="ja-JP"/>
              </w:rPr>
              <w:t>Ericsson</w:t>
            </w:r>
          </w:p>
        </w:tc>
        <w:tc>
          <w:tcPr>
            <w:tcW w:w="8358" w:type="dxa"/>
          </w:tcPr>
          <w:p w14:paraId="1F82F191" w14:textId="77777777" w:rsidR="00361D85" w:rsidRDefault="00361D85" w:rsidP="00361D85">
            <w:pPr>
              <w:rPr>
                <w:rFonts w:ascii="Calibri" w:hAnsi="Calibri" w:cs="Calibri"/>
              </w:rPr>
            </w:pPr>
            <w:r>
              <w:t>I have the following proposals aiming at establishing the differences between the “DCI-based direct indication” and the “DCI-based overriding indication”.</w:t>
            </w:r>
          </w:p>
          <w:p w14:paraId="4FAFAA48" w14:textId="77777777" w:rsidR="00361D85" w:rsidRDefault="00361D85">
            <w:pPr>
              <w:pStyle w:val="ListParagraph"/>
              <w:numPr>
                <w:ilvl w:val="0"/>
                <w:numId w:val="14"/>
              </w:numPr>
              <w:autoSpaceDN w:val="0"/>
              <w:spacing w:line="240" w:lineRule="auto"/>
            </w:pPr>
            <w:r>
              <w:rPr>
                <w:rFonts w:hint="eastAsia"/>
              </w:rPr>
              <w:t>Clause 7.1</w:t>
            </w:r>
          </w:p>
          <w:p w14:paraId="21247249" w14:textId="77777777" w:rsidR="00361D85" w:rsidRDefault="00361D85" w:rsidP="00361D85">
            <w:pPr>
              <w:pStyle w:val="ListParagraph"/>
            </w:pPr>
          </w:p>
          <w:tbl>
            <w:tblPr>
              <w:tblW w:w="0" w:type="auto"/>
              <w:tblInd w:w="720" w:type="dxa"/>
              <w:tblCellMar>
                <w:left w:w="0" w:type="dxa"/>
                <w:right w:w="0" w:type="dxa"/>
              </w:tblCellMar>
              <w:tblLook w:val="04A0" w:firstRow="1" w:lastRow="0" w:firstColumn="1" w:lastColumn="0" w:noHBand="0" w:noVBand="1"/>
            </w:tblPr>
            <w:tblGrid>
              <w:gridCol w:w="7300"/>
            </w:tblGrid>
            <w:tr w:rsidR="00361D85" w14:paraId="3A3465FB" w14:textId="77777777" w:rsidTr="00361D8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1241A" w14:textId="77777777" w:rsidR="00361D85" w:rsidRDefault="00361D85" w:rsidP="00361D85">
                  <w:r>
                    <w:t xml:space="preserve">For a </w:t>
                  </w:r>
                  <w:r>
                    <w:rPr>
                      <w:lang w:eastAsia="zh-CN"/>
                    </w:rPr>
                    <w:t xml:space="preserve">BL/CE UE </w:t>
                  </w:r>
                  <w:r>
                    <w:t xml:space="preserve">in </w:t>
                  </w:r>
                  <w:proofErr w:type="gramStart"/>
                  <w:r>
                    <w:t>a</w:t>
                  </w:r>
                  <w:proofErr w:type="gramEnd"/>
                  <w:r>
                    <w:t xml:space="preserve"> NTN FDD serving cell with a PDSCH ending in subframe </w:t>
                  </w:r>
                  <w:r>
                    <w:rPr>
                      <w:i/>
                      <w:iCs/>
                    </w:rPr>
                    <w:t>n</w:t>
                  </w:r>
                  <w:r>
                    <w:t xml:space="preserve">, </w:t>
                  </w:r>
                </w:p>
                <w:p w14:paraId="7412BB28" w14:textId="77777777" w:rsidR="00361D85" w:rsidRDefault="00361D85">
                  <w:pPr>
                    <w:numPr>
                      <w:ilvl w:val="0"/>
                      <w:numId w:val="15"/>
                    </w:numPr>
                    <w:spacing w:after="0" w:line="240" w:lineRule="auto"/>
                    <w:rPr>
                      <w:rFonts w:eastAsia="Times New Roman"/>
                    </w:rPr>
                  </w:pPr>
                  <w:r>
                    <w:rPr>
                      <w:rFonts w:eastAsia="Times New Roman"/>
                    </w:rPr>
                    <w:t xml:space="preserve">if the UE is not configured with higher layer parameter </w:t>
                  </w:r>
                  <w:proofErr w:type="spellStart"/>
                  <w:r>
                    <w:rPr>
                      <w:rFonts w:eastAsia="Times New Roman"/>
                      <w:i/>
                      <w:iCs/>
                    </w:rPr>
                    <w:t>downlinkHARQ</w:t>
                  </w:r>
                  <w:proofErr w:type="spellEnd"/>
                  <w:r>
                    <w:rPr>
                      <w:rFonts w:eastAsia="Times New Roman"/>
                      <w:i/>
                      <w:iCs/>
                    </w:rPr>
                    <w:t>-</w:t>
                  </w:r>
                  <w:proofErr w:type="spellStart"/>
                  <w:r>
                    <w:rPr>
                      <w:rFonts w:eastAsia="Times New Roman"/>
                      <w:i/>
                      <w:iCs/>
                    </w:rPr>
                    <w:t>FeedbackDisabled</w:t>
                  </w:r>
                  <w:proofErr w:type="spellEnd"/>
                  <w:r>
                    <w:rPr>
                      <w:rFonts w:eastAsia="Times New Roman"/>
                      <w:i/>
                      <w:iCs/>
                    </w:rPr>
                    <w:t>-DCI</w:t>
                  </w:r>
                  <w:r>
                    <w:rPr>
                      <w:rFonts w:eastAsia="Times New Roman"/>
                    </w:rPr>
                    <w:t>,</w:t>
                  </w:r>
                  <w:r>
                    <w:rPr>
                      <w:rFonts w:eastAsia="Times New Roman"/>
                      <w:i/>
                      <w:iCs/>
                    </w:rPr>
                    <w:t xml:space="preserve"> </w:t>
                  </w:r>
                  <w:r>
                    <w:rPr>
                      <w:rFonts w:eastAsia="Times New Roman"/>
                    </w:rPr>
                    <w:t>and configured with higher layer parameter</w:t>
                  </w:r>
                  <w:r>
                    <w:rPr>
                      <w:rFonts w:eastAsia="Times New Roman"/>
                      <w:i/>
                      <w:iCs/>
                    </w:rPr>
                    <w:t xml:space="preserve"> </w:t>
                  </w:r>
                  <w:proofErr w:type="spellStart"/>
                  <w:r>
                    <w:rPr>
                      <w:rFonts w:eastAsia="Times New Roman"/>
                      <w:i/>
                      <w:iCs/>
                    </w:rPr>
                    <w:t>downlinkHARQ</w:t>
                  </w:r>
                  <w:proofErr w:type="spellEnd"/>
                  <w:r>
                    <w:rPr>
                      <w:rFonts w:eastAsia="Times New Roman"/>
                      <w:i/>
                      <w:iCs/>
                    </w:rPr>
                    <w:t>-</w:t>
                  </w:r>
                  <w:proofErr w:type="spellStart"/>
                  <w:r>
                    <w:rPr>
                      <w:rFonts w:eastAsia="Times New Roman"/>
                      <w:i/>
                      <w:iCs/>
                    </w:rPr>
                    <w:t>FeedbackDisabled</w:t>
                  </w:r>
                  <w:proofErr w:type="spellEnd"/>
                  <w:r>
                    <w:rPr>
                      <w:rFonts w:eastAsia="Times New Roman"/>
                      <w:i/>
                      <w:iCs/>
                      <w:color w:val="00B050"/>
                    </w:rPr>
                    <w:t>-Bitmap</w:t>
                  </w:r>
                  <w:r>
                    <w:rPr>
                      <w:rFonts w:eastAsia="Times New Roman"/>
                      <w:color w:val="00B050"/>
                    </w:rPr>
                    <w:t xml:space="preserve"> </w:t>
                  </w:r>
                  <w:r>
                    <w:rPr>
                      <w:rFonts w:eastAsia="Times New Roman"/>
                    </w:rPr>
                    <w:t xml:space="preserve">indicating disabled HARQ-ACK information for a HARQ process associated with a transport block in the PDSCH, or </w:t>
                  </w:r>
                </w:p>
                <w:p w14:paraId="0DA2D2D6" w14:textId="77777777" w:rsidR="00361D85" w:rsidRDefault="00361D85">
                  <w:pPr>
                    <w:numPr>
                      <w:ilvl w:val="0"/>
                      <w:numId w:val="15"/>
                    </w:numPr>
                    <w:overflowPunct w:val="0"/>
                    <w:autoSpaceDE w:val="0"/>
                    <w:autoSpaceDN w:val="0"/>
                    <w:spacing w:after="180" w:line="240" w:lineRule="auto"/>
                    <w:rPr>
                      <w:rFonts w:ascii="Times New Roman" w:eastAsia="Times New Roman" w:hAnsi="Times New Roman" w:cs="Times New Roman"/>
                      <w:sz w:val="21"/>
                      <w:szCs w:val="21"/>
                      <w:lang w:eastAsia="zh-CN"/>
                    </w:rPr>
                  </w:pPr>
                  <w:r>
                    <w:rPr>
                      <w:rFonts w:eastAsia="Times New Roman"/>
                    </w:rPr>
                    <w:t xml:space="preserve">if the UE is configured with </w:t>
                  </w:r>
                  <w:proofErr w:type="spellStart"/>
                  <w:r>
                    <w:rPr>
                      <w:rFonts w:eastAsia="Times New Roman"/>
                    </w:rPr>
                    <w:t>CEModeB</w:t>
                  </w:r>
                  <w:proofErr w:type="spellEnd"/>
                  <w:r>
                    <w:rPr>
                      <w:rFonts w:eastAsia="Times New Roman"/>
                    </w:rPr>
                    <w:t xml:space="preserve">, and configured with higher layer parameter </w:t>
                  </w:r>
                  <w:proofErr w:type="spellStart"/>
                  <w:r>
                    <w:rPr>
                      <w:rFonts w:eastAsia="Times New Roman"/>
                      <w:i/>
                      <w:iCs/>
                    </w:rPr>
                    <w:t>downlinkHARQ</w:t>
                  </w:r>
                  <w:proofErr w:type="spellEnd"/>
                  <w:r>
                    <w:rPr>
                      <w:rFonts w:eastAsia="Times New Roman"/>
                      <w:i/>
                      <w:iCs/>
                    </w:rPr>
                    <w:t>-</w:t>
                  </w:r>
                  <w:proofErr w:type="spellStart"/>
                  <w:r>
                    <w:rPr>
                      <w:rFonts w:eastAsia="Times New Roman"/>
                      <w:i/>
                      <w:iCs/>
                    </w:rPr>
                    <w:t>FeedbackDisabled</w:t>
                  </w:r>
                  <w:proofErr w:type="spellEnd"/>
                  <w:r>
                    <w:rPr>
                      <w:rFonts w:eastAsia="Times New Roman"/>
                      <w:i/>
                      <w:iCs/>
                    </w:rPr>
                    <w:t>-DCI</w:t>
                  </w:r>
                  <w:r>
                    <w:rPr>
                      <w:rFonts w:eastAsia="Times New Roman"/>
                    </w:rPr>
                    <w:t xml:space="preserve">, </w:t>
                  </w:r>
                  <w:r>
                    <w:rPr>
                      <w:rFonts w:eastAsia="Times New Roman"/>
                      <w:strike/>
                      <w:color w:val="FF0000"/>
                    </w:rPr>
                    <w:t>and</w:t>
                  </w:r>
                  <w:r>
                    <w:rPr>
                      <w:rFonts w:eastAsia="Times New Roman"/>
                    </w:rPr>
                    <w:t xml:space="preserve"> </w:t>
                  </w:r>
                </w:p>
                <w:p w14:paraId="3A7F2566" w14:textId="77777777" w:rsidR="00361D85" w:rsidRDefault="00361D85">
                  <w:pPr>
                    <w:numPr>
                      <w:ilvl w:val="1"/>
                      <w:numId w:val="16"/>
                    </w:numPr>
                    <w:overflowPunct w:val="0"/>
                    <w:autoSpaceDE w:val="0"/>
                    <w:autoSpaceDN w:val="0"/>
                    <w:spacing w:after="180" w:line="240" w:lineRule="auto"/>
                    <w:rPr>
                      <w:rFonts w:ascii="Times New Roman" w:eastAsia="Times New Roman" w:hAnsi="Times New Roman" w:cs="Times New Roman"/>
                      <w:color w:val="00B050"/>
                      <w:sz w:val="22"/>
                    </w:rPr>
                  </w:pPr>
                  <w:r>
                    <w:rPr>
                      <w:rFonts w:ascii="Times New Roman" w:eastAsia="Times New Roman" w:hAnsi="Times New Roman" w:cs="Times New Roman"/>
                      <w:color w:val="00B050"/>
                    </w:rPr>
                    <w:t xml:space="preserve">for the DCI-based direct indication when </w:t>
                  </w:r>
                  <w:r>
                    <w:rPr>
                      <w:rFonts w:ascii="Times New Roman" w:eastAsia="Times New Roman" w:hAnsi="Times New Roman" w:cs="Times New Roman"/>
                    </w:rPr>
                    <w:t>the value of the HARQ-ACK resource offset field in the DCI format of the corresponding MPDCCH is set to set to ‘x</w:t>
                  </w:r>
                  <w:proofErr w:type="gramStart"/>
                  <w:r>
                    <w:rPr>
                      <w:rFonts w:ascii="Times New Roman" w:eastAsia="Times New Roman" w:hAnsi="Times New Roman" w:cs="Times New Roman"/>
                    </w:rPr>
                    <w:t>’ .</w:t>
                  </w:r>
                  <w:proofErr w:type="gramEnd"/>
                </w:p>
                <w:p w14:paraId="3ACA82BC" w14:textId="77777777" w:rsidR="00361D85" w:rsidRDefault="00361D85">
                  <w:pPr>
                    <w:numPr>
                      <w:ilvl w:val="1"/>
                      <w:numId w:val="16"/>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for the DCI-based overriding indication when</w:t>
                  </w:r>
                </w:p>
                <w:p w14:paraId="0606477C" w14:textId="77777777" w:rsidR="00361D85" w:rsidRDefault="00361D85">
                  <w:pPr>
                    <w:numPr>
                      <w:ilvl w:val="2"/>
                      <w:numId w:val="17"/>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the HARQ feedback disabled as configured by the </w:t>
                  </w:r>
                  <w:r>
                    <w:rPr>
                      <w:rFonts w:ascii="Times New Roman" w:eastAsia="Times New Roman" w:hAnsi="Times New Roman" w:cs="Times New Roman"/>
                      <w:szCs w:val="20"/>
                      <w:lang w:val="en-GB" w:eastAsia="en-GB"/>
                    </w:rPr>
                    <w:t>higher layer parameter</w:t>
                  </w:r>
                  <w:r>
                    <w:rPr>
                      <w:rFonts w:ascii="Times New Roman" w:eastAsia="Times New Roman" w:hAnsi="Times New Roman" w:cs="Times New Roman"/>
                      <w:szCs w:val="20"/>
                      <w:lang w:val="en-GB"/>
                    </w:rPr>
                    <w:t xml:space="preserve"> </w:t>
                  </w:r>
                  <w:proofErr w:type="spellStart"/>
                  <w:r>
                    <w:rPr>
                      <w:rFonts w:ascii="Times New Roman" w:eastAsia="Times New Roman" w:hAnsi="Times New Roman" w:cs="Times New Roman"/>
                      <w:i/>
                      <w:iCs/>
                      <w:szCs w:val="20"/>
                      <w:lang w:val="en-GB" w:eastAsia="en-GB"/>
                    </w:rPr>
                    <w:t>downlinkHARQ</w:t>
                  </w:r>
                  <w:proofErr w:type="spellEnd"/>
                  <w:r>
                    <w:rPr>
                      <w:rFonts w:ascii="Times New Roman" w:eastAsia="Times New Roman" w:hAnsi="Times New Roman" w:cs="Times New Roman"/>
                      <w:i/>
                      <w:iCs/>
                      <w:szCs w:val="20"/>
                      <w:lang w:val="en-GB" w:eastAsia="en-GB"/>
                    </w:rPr>
                    <w:t>-</w:t>
                  </w:r>
                  <w:proofErr w:type="spellStart"/>
                  <w:r>
                    <w:rPr>
                      <w:rFonts w:ascii="Times New Roman" w:eastAsia="Times New Roman" w:hAnsi="Times New Roman" w:cs="Times New Roman"/>
                      <w:i/>
                      <w:iCs/>
                      <w:szCs w:val="20"/>
                      <w:lang w:val="en-GB" w:eastAsia="en-GB"/>
                    </w:rPr>
                    <w:t>FeedbackDisabled</w:t>
                  </w:r>
                  <w:proofErr w:type="spellEnd"/>
                  <w:r>
                    <w:rPr>
                      <w:rFonts w:ascii="Times New Roman" w:eastAsia="Times New Roman" w:hAnsi="Times New Roman" w:cs="Times New Roman"/>
                      <w:i/>
                      <w:iCs/>
                      <w:color w:val="00B050"/>
                      <w:szCs w:val="20"/>
                      <w:lang w:val="en-GB" w:eastAsia="en-GB"/>
                    </w:rPr>
                    <w:t>-Bitmap</w:t>
                  </w:r>
                  <w:r>
                    <w:rPr>
                      <w:rFonts w:ascii="Times New Roman" w:eastAsia="Times New Roman" w:hAnsi="Times New Roman" w:cs="Times New Roman"/>
                      <w:color w:val="00B050"/>
                      <w:lang w:val="en-GB"/>
                    </w:rPr>
                    <w:t xml:space="preserve"> </w:t>
                  </w:r>
                  <w:r>
                    <w:rPr>
                      <w:rFonts w:ascii="Times New Roman" w:eastAsia="Times New Roman" w:hAnsi="Times New Roman" w:cs="Times New Roman"/>
                      <w:color w:val="00B050"/>
                    </w:rPr>
                    <w:t xml:space="preserve">is maintained using </w:t>
                  </w:r>
                  <w:r>
                    <w:rPr>
                      <w:rFonts w:ascii="Times New Roman" w:eastAsia="Times New Roman" w:hAnsi="Times New Roman" w:cs="Times New Roman"/>
                    </w:rPr>
                    <w:t xml:space="preserve">the value of the HARQ-ACK resource offset field in the DCI format of the corresponding MPDCCH </w:t>
                  </w:r>
                  <w:r>
                    <w:rPr>
                      <w:rFonts w:ascii="Times New Roman" w:eastAsia="Times New Roman" w:hAnsi="Times New Roman" w:cs="Times New Roman"/>
                      <w:strike/>
                      <w:color w:val="FF0000"/>
                    </w:rPr>
                    <w:t xml:space="preserve">is </w:t>
                  </w:r>
                  <w:r>
                    <w:rPr>
                      <w:rFonts w:ascii="Times New Roman" w:eastAsia="Times New Roman" w:hAnsi="Times New Roman" w:cs="Times New Roman"/>
                    </w:rPr>
                    <w:t>set to set to ‘x</w:t>
                  </w:r>
                  <w:proofErr w:type="gramStart"/>
                  <w:r>
                    <w:rPr>
                      <w:rFonts w:ascii="Times New Roman" w:eastAsia="Times New Roman" w:hAnsi="Times New Roman" w:cs="Times New Roman"/>
                    </w:rPr>
                    <w:t>’ .</w:t>
                  </w:r>
                  <w:proofErr w:type="gramEnd"/>
                </w:p>
                <w:p w14:paraId="39F103B7" w14:textId="77777777" w:rsidR="00361D85" w:rsidRDefault="00361D85">
                  <w:pPr>
                    <w:numPr>
                      <w:ilvl w:val="2"/>
                      <w:numId w:val="17"/>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the HARQ feedback enabled as configured by the </w:t>
                  </w:r>
                  <w:r>
                    <w:rPr>
                      <w:rFonts w:ascii="Times New Roman" w:eastAsia="Times New Roman" w:hAnsi="Times New Roman" w:cs="Times New Roman"/>
                      <w:szCs w:val="20"/>
                      <w:lang w:val="en-GB" w:eastAsia="en-GB"/>
                    </w:rPr>
                    <w:t>higher layer parameter</w:t>
                  </w:r>
                  <w:r>
                    <w:rPr>
                      <w:rFonts w:ascii="Times New Roman" w:eastAsia="Times New Roman" w:hAnsi="Times New Roman" w:cs="Times New Roman"/>
                      <w:szCs w:val="20"/>
                      <w:lang w:val="en-GB"/>
                    </w:rPr>
                    <w:t xml:space="preserve"> </w:t>
                  </w:r>
                  <w:proofErr w:type="spellStart"/>
                  <w:r>
                    <w:rPr>
                      <w:rFonts w:ascii="Times New Roman" w:eastAsia="Times New Roman" w:hAnsi="Times New Roman" w:cs="Times New Roman"/>
                      <w:i/>
                      <w:iCs/>
                      <w:szCs w:val="20"/>
                      <w:lang w:val="en-GB" w:eastAsia="en-GB"/>
                    </w:rPr>
                    <w:t>downlinkHARQ</w:t>
                  </w:r>
                  <w:proofErr w:type="spellEnd"/>
                  <w:r>
                    <w:rPr>
                      <w:rFonts w:ascii="Times New Roman" w:eastAsia="Times New Roman" w:hAnsi="Times New Roman" w:cs="Times New Roman"/>
                      <w:i/>
                      <w:iCs/>
                      <w:szCs w:val="20"/>
                      <w:lang w:val="en-GB" w:eastAsia="en-GB"/>
                    </w:rPr>
                    <w:t>-</w:t>
                  </w:r>
                  <w:proofErr w:type="spellStart"/>
                  <w:r>
                    <w:rPr>
                      <w:rFonts w:ascii="Times New Roman" w:eastAsia="Times New Roman" w:hAnsi="Times New Roman" w:cs="Times New Roman"/>
                      <w:i/>
                      <w:iCs/>
                      <w:szCs w:val="20"/>
                      <w:lang w:val="en-GB" w:eastAsia="en-GB"/>
                    </w:rPr>
                    <w:t>FeedbackDisabled</w:t>
                  </w:r>
                  <w:proofErr w:type="spellEnd"/>
                  <w:r>
                    <w:rPr>
                      <w:rFonts w:ascii="Times New Roman" w:eastAsia="Times New Roman" w:hAnsi="Times New Roman" w:cs="Times New Roman"/>
                      <w:i/>
                      <w:iCs/>
                      <w:color w:val="00B050"/>
                      <w:szCs w:val="20"/>
                      <w:lang w:val="en-GB" w:eastAsia="en-GB"/>
                    </w:rPr>
                    <w:t>-Bitmap</w:t>
                  </w:r>
                  <w:r>
                    <w:rPr>
                      <w:rFonts w:ascii="Times New Roman" w:eastAsia="Times New Roman" w:hAnsi="Times New Roman" w:cs="Times New Roman"/>
                      <w:color w:val="00B050"/>
                      <w:lang w:val="en-GB"/>
                    </w:rPr>
                    <w:t xml:space="preserve"> </w:t>
                  </w:r>
                  <w:r>
                    <w:rPr>
                      <w:rFonts w:ascii="Times New Roman" w:eastAsia="Times New Roman" w:hAnsi="Times New Roman" w:cs="Times New Roman"/>
                      <w:color w:val="00B050"/>
                    </w:rPr>
                    <w:t xml:space="preserve">is reversed using </w:t>
                  </w:r>
                  <w:r>
                    <w:rPr>
                      <w:rFonts w:ascii="Times New Roman" w:eastAsia="Times New Roman" w:hAnsi="Times New Roman" w:cs="Times New Roman"/>
                    </w:rPr>
                    <w:t xml:space="preserve">the value of the HARQ-ACK resource offset field in the DCI format of the corresponding MPDCCH </w:t>
                  </w:r>
                  <w:r>
                    <w:rPr>
                      <w:rFonts w:ascii="Times New Roman" w:eastAsia="Times New Roman" w:hAnsi="Times New Roman" w:cs="Times New Roman"/>
                      <w:strike/>
                      <w:color w:val="FF0000"/>
                    </w:rPr>
                    <w:t xml:space="preserve">is </w:t>
                  </w:r>
                  <w:r>
                    <w:rPr>
                      <w:rFonts w:ascii="Times New Roman" w:eastAsia="Times New Roman" w:hAnsi="Times New Roman" w:cs="Times New Roman"/>
                    </w:rPr>
                    <w:t>set to set to ‘x</w:t>
                  </w:r>
                  <w:proofErr w:type="gramStart"/>
                  <w:r>
                    <w:rPr>
                      <w:rFonts w:ascii="Times New Roman" w:eastAsia="Times New Roman" w:hAnsi="Times New Roman" w:cs="Times New Roman"/>
                    </w:rPr>
                    <w:t>’ .</w:t>
                  </w:r>
                  <w:proofErr w:type="gramEnd"/>
                </w:p>
                <w:p w14:paraId="6E2848A3" w14:textId="77777777" w:rsidR="00361D85" w:rsidRDefault="00361D85" w:rsidP="00361D85">
                  <w:pPr>
                    <w:ind w:left="644"/>
                    <w:rPr>
                      <w:rFonts w:ascii="Calibri" w:hAnsi="Calibri" w:cs="Calibri"/>
                    </w:rPr>
                  </w:pPr>
                </w:p>
                <w:p w14:paraId="1A778828" w14:textId="77777777" w:rsidR="00361D85" w:rsidRDefault="00361D85" w:rsidP="00361D85">
                  <w:r>
                    <w:lastRenderedPageBreak/>
                    <w:t xml:space="preserve">the UE is not </w:t>
                  </w:r>
                  <w:r>
                    <w:rPr>
                      <w:lang w:eastAsia="zh-CN"/>
                    </w:rPr>
                    <w:t>expected</w:t>
                  </w:r>
                  <w:r>
                    <w:t xml:space="preserve"> to receive a</w:t>
                  </w:r>
                  <w:r>
                    <w:rPr>
                      <w:lang w:eastAsia="zh-CN"/>
                    </w:rPr>
                    <w:t xml:space="preserve"> MPDCCH or a </w:t>
                  </w:r>
                  <w:r>
                    <w:rPr>
                      <w:rFonts w:ascii="TimesNewRomanPSMT" w:hAnsi="TimesNewRomanPSMT"/>
                      <w:color w:val="000000"/>
                    </w:rPr>
                    <w:t>PDSCH without a corresponding</w:t>
                  </w:r>
                  <w:r>
                    <w:t xml:space="preserve"> MPDCCH for the same HARQ process</w:t>
                  </w:r>
                  <w:r>
                    <w:rPr>
                      <w:lang w:eastAsia="zh-CN"/>
                    </w:rPr>
                    <w:t xml:space="preserve"> as the PDSCH </w:t>
                  </w:r>
                  <w:r>
                    <w:t xml:space="preserve">ending in subframe </w:t>
                  </w:r>
                  <w:r>
                    <w:rPr>
                      <w:i/>
                      <w:iCs/>
                    </w:rPr>
                    <w:t xml:space="preserve">n </w:t>
                  </w:r>
                  <w:r>
                    <w:t xml:space="preserve">in any BL/CE DL subframe starting from subframe </w:t>
                  </w:r>
                  <w:r>
                    <w:rPr>
                      <w:i/>
                      <w:iCs/>
                    </w:rPr>
                    <w:t>n</w:t>
                  </w:r>
                  <w:r>
                    <w:t xml:space="preserve">+1 to subframe </w:t>
                  </w:r>
                  <w:r>
                    <w:rPr>
                      <w:i/>
                      <w:iCs/>
                    </w:rPr>
                    <w:t>n</w:t>
                  </w:r>
                  <w:r>
                    <w:t>+3.</w:t>
                  </w:r>
                </w:p>
                <w:p w14:paraId="76AF3295" w14:textId="77777777" w:rsidR="00361D85" w:rsidRDefault="00361D85" w:rsidP="00361D85">
                  <w:pPr>
                    <w:pStyle w:val="ListParagraph"/>
                    <w:ind w:left="0"/>
                    <w:rPr>
                      <w:lang w:val="en-US"/>
                    </w:rPr>
                  </w:pPr>
                </w:p>
              </w:tc>
            </w:tr>
          </w:tbl>
          <w:p w14:paraId="07391EBC" w14:textId="77777777" w:rsidR="00361D85" w:rsidRDefault="00361D85" w:rsidP="00361D85">
            <w:pPr>
              <w:pStyle w:val="ListParagraph"/>
              <w:rPr>
                <w:rFonts w:ascii="Malgun Gothic" w:eastAsia="Malgun Gothic" w:hAnsi="Malgun Gothic" w:cs="Calibri"/>
                <w:sz w:val="20"/>
                <w:szCs w:val="20"/>
              </w:rPr>
            </w:pPr>
          </w:p>
          <w:p w14:paraId="355CCFE4" w14:textId="77777777" w:rsidR="00361D85" w:rsidRDefault="00361D85">
            <w:pPr>
              <w:pStyle w:val="ListParagraph"/>
              <w:numPr>
                <w:ilvl w:val="0"/>
                <w:numId w:val="14"/>
              </w:numPr>
              <w:autoSpaceDN w:val="0"/>
              <w:spacing w:line="240" w:lineRule="auto"/>
            </w:pPr>
            <w:r>
              <w:rPr>
                <w:rFonts w:hint="eastAsia"/>
              </w:rPr>
              <w:t>Clause 7.3</w:t>
            </w:r>
          </w:p>
          <w:p w14:paraId="44A01D24" w14:textId="77777777" w:rsidR="00361D85" w:rsidRDefault="00361D85" w:rsidP="00361D85">
            <w:pPr>
              <w:pStyle w:val="ListParagraph"/>
            </w:pPr>
          </w:p>
          <w:tbl>
            <w:tblPr>
              <w:tblW w:w="0" w:type="auto"/>
              <w:tblInd w:w="720" w:type="dxa"/>
              <w:tblCellMar>
                <w:left w:w="0" w:type="dxa"/>
                <w:right w:w="0" w:type="dxa"/>
              </w:tblCellMar>
              <w:tblLook w:val="04A0" w:firstRow="1" w:lastRow="0" w:firstColumn="1" w:lastColumn="0" w:noHBand="0" w:noVBand="1"/>
            </w:tblPr>
            <w:tblGrid>
              <w:gridCol w:w="7300"/>
            </w:tblGrid>
            <w:tr w:rsidR="00361D85" w14:paraId="2CB85CCD" w14:textId="77777777" w:rsidTr="00361D85">
              <w:tc>
                <w:tcPr>
                  <w:tcW w:w="88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ADA93" w14:textId="77777777" w:rsidR="00361D85" w:rsidRDefault="00361D85" w:rsidP="00361D85">
                  <w:pPr>
                    <w:overflowPunct w:val="0"/>
                    <w:autoSpaceDE w:val="0"/>
                    <w:autoSpaceDN w:val="0"/>
                    <w:spacing w:after="180"/>
                    <w:rPr>
                      <w:rFonts w:ascii="Times New Roman" w:hAnsi="Times New Roman" w:cs="Times New Roman"/>
                      <w:szCs w:val="20"/>
                      <w:lang w:val="en-GB" w:eastAsia="en-GB"/>
                    </w:rPr>
                  </w:pPr>
                  <w:r>
                    <w:rPr>
                      <w:rFonts w:ascii="Times New Roman" w:hAnsi="Times New Roman" w:cs="Times New Roman"/>
                      <w:szCs w:val="20"/>
                      <w:lang w:val="en-GB"/>
                    </w:rPr>
                    <w:t xml:space="preserve">For a BL/CE UE </w:t>
                  </w:r>
                  <w:r>
                    <w:rPr>
                      <w:rFonts w:ascii="Times New Roman" w:hAnsi="Times New Roman" w:cs="Times New Roman"/>
                      <w:szCs w:val="20"/>
                      <w:lang w:val="en-GB" w:eastAsia="en-GB"/>
                    </w:rPr>
                    <w:t xml:space="preserve">in </w:t>
                  </w:r>
                  <w:proofErr w:type="gramStart"/>
                  <w:r>
                    <w:rPr>
                      <w:rFonts w:ascii="Times New Roman" w:hAnsi="Times New Roman" w:cs="Times New Roman"/>
                      <w:szCs w:val="20"/>
                      <w:lang w:val="en-GB" w:eastAsia="en-GB"/>
                    </w:rPr>
                    <w:t>a</w:t>
                  </w:r>
                  <w:proofErr w:type="gramEnd"/>
                  <w:r>
                    <w:rPr>
                      <w:rFonts w:ascii="Times New Roman" w:hAnsi="Times New Roman" w:cs="Times New Roman"/>
                      <w:szCs w:val="20"/>
                      <w:lang w:val="en-GB" w:eastAsia="en-GB"/>
                    </w:rPr>
                    <w:t xml:space="preserve"> NTN FDD serving cell</w:t>
                  </w:r>
                  <w:r>
                    <w:rPr>
                      <w:rFonts w:ascii="Times New Roman" w:hAnsi="Times New Roman" w:cs="Times New Roman"/>
                      <w:szCs w:val="20"/>
                      <w:lang w:val="en-GB"/>
                    </w:rPr>
                    <w:t>, and the UE configured with</w:t>
                  </w:r>
                  <w:r>
                    <w:rPr>
                      <w:rFonts w:ascii="Times New Roman" w:hAnsi="Times New Roman" w:cs="Times New Roman"/>
                      <w:szCs w:val="20"/>
                      <w:lang w:val="en-GB" w:eastAsia="en-GB"/>
                    </w:rPr>
                    <w:t xml:space="preserve"> higher layer parameter</w:t>
                  </w:r>
                  <w:r>
                    <w:rPr>
                      <w:rFonts w:ascii="Times New Roman" w:hAnsi="Times New Roman" w:cs="Times New Roman"/>
                      <w:szCs w:val="20"/>
                      <w:lang w:val="en-GB"/>
                    </w:rPr>
                    <w:t xml:space="preserve"> </w:t>
                  </w:r>
                  <w:proofErr w:type="spellStart"/>
                  <w:r>
                    <w:rPr>
                      <w:rFonts w:ascii="Times New Roman" w:hAnsi="Times New Roman" w:cs="Times New Roman"/>
                      <w:i/>
                      <w:iCs/>
                      <w:szCs w:val="20"/>
                      <w:lang w:val="en-GB" w:eastAsia="en-GB"/>
                    </w:rPr>
                    <w:t>downlinkHARQ</w:t>
                  </w:r>
                  <w:proofErr w:type="spellEnd"/>
                  <w:r>
                    <w:rPr>
                      <w:rFonts w:ascii="Times New Roman" w:hAnsi="Times New Roman" w:cs="Times New Roman"/>
                      <w:i/>
                      <w:iCs/>
                      <w:szCs w:val="20"/>
                      <w:lang w:val="en-GB" w:eastAsia="en-GB"/>
                    </w:rPr>
                    <w:t>-</w:t>
                  </w:r>
                  <w:proofErr w:type="spellStart"/>
                  <w:r>
                    <w:rPr>
                      <w:rFonts w:ascii="Times New Roman" w:hAnsi="Times New Roman" w:cs="Times New Roman"/>
                      <w:i/>
                      <w:iCs/>
                      <w:szCs w:val="20"/>
                      <w:lang w:val="en-GB" w:eastAsia="en-GB"/>
                    </w:rPr>
                    <w:t>FeedbackDisabled</w:t>
                  </w:r>
                  <w:proofErr w:type="spellEnd"/>
                  <w:r>
                    <w:rPr>
                      <w:rFonts w:ascii="Times New Roman" w:hAnsi="Times New Roman" w:cs="Times New Roman"/>
                      <w:i/>
                      <w:iCs/>
                      <w:color w:val="00B050"/>
                      <w:szCs w:val="20"/>
                      <w:lang w:val="en-GB" w:eastAsia="en-GB"/>
                    </w:rPr>
                    <w:t>-Bitmap</w:t>
                  </w:r>
                  <w:r>
                    <w:rPr>
                      <w:rFonts w:ascii="Times New Roman" w:hAnsi="Times New Roman" w:cs="Times New Roman"/>
                      <w:szCs w:val="20"/>
                      <w:lang w:val="en-GB" w:eastAsia="en-GB"/>
                    </w:rPr>
                    <w:t xml:space="preserve"> indicating disabled HARQ-ACK information for a HARQ process associated with a transport block in the PDSCH, or the UE configured with </w:t>
                  </w:r>
                  <w:r>
                    <w:rPr>
                      <w:rFonts w:ascii="Times New Roman" w:hAnsi="Times New Roman" w:cs="Times New Roman"/>
                      <w:szCs w:val="20"/>
                      <w:lang w:val="en-GB"/>
                    </w:rPr>
                    <w:t>higher layer parameter</w:t>
                  </w:r>
                  <w:r>
                    <w:rPr>
                      <w:rFonts w:ascii="Times New Roman" w:hAnsi="Times New Roman" w:cs="Times New Roman"/>
                      <w:szCs w:val="20"/>
                      <w:lang w:val="en-GB" w:eastAsia="en-GB"/>
                    </w:rPr>
                    <w:t xml:space="preserve"> </w:t>
                  </w:r>
                  <w:proofErr w:type="spellStart"/>
                  <w:r>
                    <w:rPr>
                      <w:rFonts w:ascii="Times New Roman" w:hAnsi="Times New Roman" w:cs="Times New Roman"/>
                      <w:i/>
                      <w:iCs/>
                      <w:szCs w:val="20"/>
                      <w:lang w:val="en-GB" w:eastAsia="en-GB"/>
                    </w:rPr>
                    <w:t>downlinkHARQ</w:t>
                  </w:r>
                  <w:proofErr w:type="spellEnd"/>
                  <w:r>
                    <w:rPr>
                      <w:rFonts w:ascii="Times New Roman" w:hAnsi="Times New Roman" w:cs="Times New Roman"/>
                      <w:i/>
                      <w:iCs/>
                      <w:szCs w:val="20"/>
                      <w:lang w:val="en-GB" w:eastAsia="en-GB"/>
                    </w:rPr>
                    <w:t>-</w:t>
                  </w:r>
                  <w:proofErr w:type="spellStart"/>
                  <w:r>
                    <w:rPr>
                      <w:rFonts w:ascii="Times New Roman" w:hAnsi="Times New Roman" w:cs="Times New Roman"/>
                      <w:i/>
                      <w:iCs/>
                      <w:szCs w:val="20"/>
                      <w:lang w:val="en-GB" w:eastAsia="en-GB"/>
                    </w:rPr>
                    <w:t>FeedbackDisabled</w:t>
                  </w:r>
                  <w:proofErr w:type="spellEnd"/>
                  <w:r>
                    <w:rPr>
                      <w:rFonts w:ascii="Times New Roman" w:hAnsi="Times New Roman" w:cs="Times New Roman"/>
                      <w:i/>
                      <w:iCs/>
                      <w:szCs w:val="20"/>
                      <w:lang w:val="en-GB" w:eastAsia="en-GB"/>
                    </w:rPr>
                    <w:t>-DCI</w:t>
                  </w:r>
                  <w:r>
                    <w:rPr>
                      <w:rFonts w:ascii="Times New Roman" w:hAnsi="Times New Roman" w:cs="Times New Roman"/>
                      <w:szCs w:val="20"/>
                      <w:lang w:val="en-GB" w:eastAsia="en-GB"/>
                    </w:rPr>
                    <w:t>, the UE shall provide HARQ-ACK for a HARQ process associated with a transport block in a detected PDSCH</w:t>
                  </w:r>
                </w:p>
                <w:p w14:paraId="62F013D7" w14:textId="77777777" w:rsidR="00361D85" w:rsidRDefault="00361D85">
                  <w:pPr>
                    <w:numPr>
                      <w:ilvl w:val="0"/>
                      <w:numId w:val="15"/>
                    </w:numPr>
                    <w:overflowPunct w:val="0"/>
                    <w:autoSpaceDE w:val="0"/>
                    <w:autoSpaceDN w:val="0"/>
                    <w:spacing w:after="180" w:line="240" w:lineRule="auto"/>
                    <w:rPr>
                      <w:rFonts w:ascii="Times New Roman" w:eastAsia="Times New Roman" w:hAnsi="Times New Roman" w:cs="Times New Roman"/>
                      <w:sz w:val="21"/>
                      <w:szCs w:val="21"/>
                      <w:lang w:eastAsia="zh-CN"/>
                    </w:rPr>
                  </w:pPr>
                  <w:r>
                    <w:rPr>
                      <w:rFonts w:ascii="Times New Roman" w:eastAsia="Times New Roman" w:hAnsi="Times New Roman" w:cs="Times New Roman"/>
                    </w:rPr>
                    <w:t xml:space="preserve">if the UE is configured with </w:t>
                  </w:r>
                  <w:proofErr w:type="spellStart"/>
                  <w:r>
                    <w:rPr>
                      <w:rFonts w:ascii="Times New Roman" w:eastAsia="Times New Roman" w:hAnsi="Times New Roman" w:cs="Times New Roman"/>
                    </w:rPr>
                    <w:t>CEModeA</w:t>
                  </w:r>
                  <w:proofErr w:type="spellEnd"/>
                  <w:r>
                    <w:rPr>
                      <w:rFonts w:ascii="Times New Roman" w:eastAsia="Times New Roman" w:hAnsi="Times New Roman" w:cs="Times New Roman"/>
                    </w:rPr>
                    <w:t xml:space="preserve">, and configured with higher layer parameter </w:t>
                  </w:r>
                  <w:proofErr w:type="spellStart"/>
                  <w:r>
                    <w:rPr>
                      <w:rFonts w:ascii="Times New Roman" w:eastAsia="Times New Roman" w:hAnsi="Times New Roman" w:cs="Times New Roman"/>
                      <w:i/>
                      <w:iCs/>
                    </w:rPr>
                    <w:t>harq-Feedback</w:t>
                  </w:r>
                  <w:r>
                    <w:rPr>
                      <w:rFonts w:ascii="Times New Roman" w:eastAsia="Times New Roman" w:hAnsi="Times New Roman" w:cs="Times New Roman"/>
                      <w:i/>
                      <w:iCs/>
                      <w:strike/>
                      <w:color w:val="FF0000"/>
                    </w:rPr>
                    <w:t>Enabling</w:t>
                  </w:r>
                  <w:r>
                    <w:rPr>
                      <w:rFonts w:ascii="Times New Roman" w:eastAsia="Times New Roman" w:hAnsi="Times New Roman" w:cs="Times New Roman"/>
                      <w:i/>
                      <w:iCs/>
                      <w:color w:val="00B050"/>
                    </w:rPr>
                    <w:t>Disabling</w:t>
                  </w:r>
                  <w:r>
                    <w:rPr>
                      <w:rFonts w:ascii="Times New Roman" w:eastAsia="Times New Roman" w:hAnsi="Times New Roman" w:cs="Times New Roman"/>
                      <w:i/>
                      <w:iCs/>
                    </w:rPr>
                    <w:t>forSPSactive</w:t>
                  </w:r>
                  <w:proofErr w:type="spellEnd"/>
                  <w:r>
                    <w:rPr>
                      <w:rFonts w:ascii="Times New Roman" w:eastAsia="Times New Roman" w:hAnsi="Times New Roman" w:cs="Times New Roman"/>
                    </w:rPr>
                    <w:t xml:space="preserve"> = </w:t>
                  </w:r>
                  <w:r>
                    <w:rPr>
                      <w:rFonts w:ascii="Times New Roman" w:eastAsia="Times New Roman" w:hAnsi="Times New Roman" w:cs="Times New Roman"/>
                      <w:i/>
                      <w:iCs/>
                    </w:rPr>
                    <w:t>'enabled'</w:t>
                  </w:r>
                  <w:r>
                    <w:rPr>
                      <w:rFonts w:ascii="Times New Roman" w:eastAsia="Times New Roman" w:hAnsi="Times New Roman" w:cs="Times New Roman"/>
                    </w:rPr>
                    <w:t>, and the detected PDSCH is the first SPS PDSCH after SPS activation, or</w:t>
                  </w:r>
                </w:p>
                <w:p w14:paraId="2F360229" w14:textId="77777777" w:rsidR="00361D85" w:rsidRDefault="00361D85">
                  <w:pPr>
                    <w:numPr>
                      <w:ilvl w:val="0"/>
                      <w:numId w:val="15"/>
                    </w:numPr>
                    <w:overflowPunct w:val="0"/>
                    <w:autoSpaceDE w:val="0"/>
                    <w:autoSpaceDN w:val="0"/>
                    <w:spacing w:after="180" w:line="240" w:lineRule="auto"/>
                    <w:rPr>
                      <w:rFonts w:ascii="Times New Roman" w:eastAsia="Times New Roman" w:hAnsi="Times New Roman" w:cs="Times New Roman"/>
                      <w:sz w:val="21"/>
                      <w:szCs w:val="21"/>
                      <w:lang w:eastAsia="zh-CN"/>
                    </w:rPr>
                  </w:pPr>
                  <w:r>
                    <w:rPr>
                      <w:rFonts w:ascii="Times New Roman" w:eastAsia="Times New Roman" w:hAnsi="Times New Roman" w:cs="Times New Roman"/>
                    </w:rPr>
                    <w:t xml:space="preserve">if the UE is configured with </w:t>
                  </w:r>
                  <w:proofErr w:type="spellStart"/>
                  <w:r>
                    <w:rPr>
                      <w:rFonts w:ascii="Times New Roman" w:eastAsia="Times New Roman" w:hAnsi="Times New Roman" w:cs="Times New Roman"/>
                    </w:rPr>
                    <w:t>CEModeB</w:t>
                  </w:r>
                  <w:proofErr w:type="spellEnd"/>
                  <w:r>
                    <w:rPr>
                      <w:rFonts w:ascii="Times New Roman" w:eastAsia="Times New Roman" w:hAnsi="Times New Roman" w:cs="Times New Roman"/>
                    </w:rPr>
                    <w:t xml:space="preserve">, and configured with higher layer parameter </w:t>
                  </w:r>
                  <w:proofErr w:type="spellStart"/>
                  <w:r>
                    <w:rPr>
                      <w:rFonts w:ascii="Times New Roman" w:eastAsia="Times New Roman" w:hAnsi="Times New Roman" w:cs="Times New Roman"/>
                      <w:i/>
                      <w:iCs/>
                    </w:rPr>
                    <w:t>downlinkHARQ</w:t>
                  </w:r>
                  <w:proofErr w:type="spellEnd"/>
                  <w:r>
                    <w:rPr>
                      <w:rFonts w:ascii="Times New Roman" w:eastAsia="Times New Roman" w:hAnsi="Times New Roman" w:cs="Times New Roman"/>
                      <w:i/>
                      <w:iCs/>
                    </w:rPr>
                    <w:t>-</w:t>
                  </w:r>
                  <w:proofErr w:type="spellStart"/>
                  <w:r>
                    <w:rPr>
                      <w:rFonts w:ascii="Times New Roman" w:eastAsia="Times New Roman" w:hAnsi="Times New Roman" w:cs="Times New Roman"/>
                      <w:i/>
                      <w:iCs/>
                    </w:rPr>
                    <w:t>FeedbackDisabled</w:t>
                  </w:r>
                  <w:proofErr w:type="spellEnd"/>
                  <w:r>
                    <w:rPr>
                      <w:rFonts w:ascii="Times New Roman" w:eastAsia="Times New Roman" w:hAnsi="Times New Roman" w:cs="Times New Roman"/>
                      <w:i/>
                      <w:iCs/>
                    </w:rPr>
                    <w:t>-DCI</w:t>
                  </w:r>
                  <w:r>
                    <w:rPr>
                      <w:rFonts w:ascii="Times New Roman" w:eastAsia="Times New Roman" w:hAnsi="Times New Roman" w:cs="Times New Roman"/>
                    </w:rPr>
                    <w:t>,</w:t>
                  </w:r>
                  <w:r>
                    <w:rPr>
                      <w:rFonts w:ascii="Times New Roman" w:eastAsia="Times New Roman" w:hAnsi="Times New Roman" w:cs="Times New Roman"/>
                      <w:strike/>
                      <w:color w:val="FF0000"/>
                    </w:rPr>
                    <w:t xml:space="preserve"> and</w:t>
                  </w:r>
                  <w:r>
                    <w:rPr>
                      <w:rFonts w:ascii="Times New Roman" w:eastAsia="Times New Roman" w:hAnsi="Times New Roman" w:cs="Times New Roman"/>
                      <w:color w:val="FF0000"/>
                    </w:rPr>
                    <w:t xml:space="preserve"> </w:t>
                  </w:r>
                </w:p>
                <w:p w14:paraId="45FDBDAE" w14:textId="77777777" w:rsidR="00361D85" w:rsidRDefault="00361D85">
                  <w:pPr>
                    <w:numPr>
                      <w:ilvl w:val="1"/>
                      <w:numId w:val="16"/>
                    </w:numPr>
                    <w:overflowPunct w:val="0"/>
                    <w:autoSpaceDE w:val="0"/>
                    <w:autoSpaceDN w:val="0"/>
                    <w:spacing w:after="180" w:line="240" w:lineRule="auto"/>
                    <w:rPr>
                      <w:rFonts w:ascii="Times New Roman" w:eastAsia="Times New Roman" w:hAnsi="Times New Roman" w:cs="Times New Roman"/>
                      <w:color w:val="00B050"/>
                      <w:sz w:val="22"/>
                    </w:rPr>
                  </w:pPr>
                  <w:r>
                    <w:rPr>
                      <w:rFonts w:ascii="Times New Roman" w:eastAsia="Times New Roman" w:hAnsi="Times New Roman" w:cs="Times New Roman"/>
                      <w:color w:val="00B050"/>
                    </w:rPr>
                    <w:t xml:space="preserve">for the DCI-based direct indication when </w:t>
                  </w:r>
                  <w:r>
                    <w:rPr>
                      <w:rFonts w:ascii="Times New Roman" w:eastAsia="Times New Roman" w:hAnsi="Times New Roman" w:cs="Times New Roman"/>
                    </w:rPr>
                    <w:t>the value of the HARQ-ACK resource offset field in the DCI format of the corresponding MPDCCH is not set to set to ‘x</w:t>
                  </w:r>
                  <w:proofErr w:type="gramStart"/>
                  <w:r>
                    <w:rPr>
                      <w:rFonts w:ascii="Times New Roman" w:eastAsia="Times New Roman" w:hAnsi="Times New Roman" w:cs="Times New Roman"/>
                    </w:rPr>
                    <w:t>’ .</w:t>
                  </w:r>
                  <w:proofErr w:type="gramEnd"/>
                </w:p>
                <w:p w14:paraId="32628D6F" w14:textId="77777777" w:rsidR="00361D85" w:rsidRDefault="00361D85">
                  <w:pPr>
                    <w:numPr>
                      <w:ilvl w:val="1"/>
                      <w:numId w:val="16"/>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for the DCI-based overriding indication when</w:t>
                  </w:r>
                </w:p>
                <w:p w14:paraId="09D8B145" w14:textId="77777777" w:rsidR="00361D85" w:rsidRDefault="00361D85">
                  <w:pPr>
                    <w:numPr>
                      <w:ilvl w:val="2"/>
                      <w:numId w:val="17"/>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the HARQ feedback disabled as configured by the </w:t>
                  </w:r>
                  <w:r>
                    <w:rPr>
                      <w:rFonts w:ascii="Times New Roman" w:eastAsia="Times New Roman" w:hAnsi="Times New Roman" w:cs="Times New Roman"/>
                      <w:szCs w:val="20"/>
                      <w:lang w:val="en-GB" w:eastAsia="en-GB"/>
                    </w:rPr>
                    <w:t>higher layer parameter</w:t>
                  </w:r>
                  <w:r>
                    <w:rPr>
                      <w:rFonts w:ascii="Times New Roman" w:eastAsia="Times New Roman" w:hAnsi="Times New Roman" w:cs="Times New Roman"/>
                      <w:szCs w:val="20"/>
                      <w:lang w:val="en-GB"/>
                    </w:rPr>
                    <w:t xml:space="preserve"> </w:t>
                  </w:r>
                  <w:proofErr w:type="spellStart"/>
                  <w:r>
                    <w:rPr>
                      <w:rFonts w:ascii="Times New Roman" w:eastAsia="Times New Roman" w:hAnsi="Times New Roman" w:cs="Times New Roman"/>
                      <w:i/>
                      <w:iCs/>
                      <w:szCs w:val="20"/>
                      <w:lang w:val="en-GB" w:eastAsia="en-GB"/>
                    </w:rPr>
                    <w:t>downlinkHARQ</w:t>
                  </w:r>
                  <w:proofErr w:type="spellEnd"/>
                  <w:r>
                    <w:rPr>
                      <w:rFonts w:ascii="Times New Roman" w:eastAsia="Times New Roman" w:hAnsi="Times New Roman" w:cs="Times New Roman"/>
                      <w:i/>
                      <w:iCs/>
                      <w:szCs w:val="20"/>
                      <w:lang w:val="en-GB" w:eastAsia="en-GB"/>
                    </w:rPr>
                    <w:t>-</w:t>
                  </w:r>
                  <w:proofErr w:type="spellStart"/>
                  <w:r>
                    <w:rPr>
                      <w:rFonts w:ascii="Times New Roman" w:eastAsia="Times New Roman" w:hAnsi="Times New Roman" w:cs="Times New Roman"/>
                      <w:i/>
                      <w:iCs/>
                      <w:szCs w:val="20"/>
                      <w:lang w:val="en-GB" w:eastAsia="en-GB"/>
                    </w:rPr>
                    <w:t>FeedbackDisabled</w:t>
                  </w:r>
                  <w:proofErr w:type="spellEnd"/>
                  <w:r>
                    <w:rPr>
                      <w:rFonts w:ascii="Times New Roman" w:eastAsia="Times New Roman" w:hAnsi="Times New Roman" w:cs="Times New Roman"/>
                      <w:i/>
                      <w:iCs/>
                      <w:color w:val="00B050"/>
                      <w:szCs w:val="20"/>
                      <w:lang w:val="en-GB" w:eastAsia="en-GB"/>
                    </w:rPr>
                    <w:t>-Bitmap</w:t>
                  </w:r>
                  <w:r>
                    <w:rPr>
                      <w:rFonts w:ascii="Times New Roman" w:eastAsia="Times New Roman" w:hAnsi="Times New Roman" w:cs="Times New Roman"/>
                      <w:color w:val="00B050"/>
                      <w:lang w:val="en-GB"/>
                    </w:rPr>
                    <w:t xml:space="preserve"> </w:t>
                  </w:r>
                  <w:r>
                    <w:rPr>
                      <w:rFonts w:ascii="Times New Roman" w:eastAsia="Times New Roman" w:hAnsi="Times New Roman" w:cs="Times New Roman"/>
                      <w:color w:val="00B050"/>
                    </w:rPr>
                    <w:t xml:space="preserve">is reversed using </w:t>
                  </w:r>
                  <w:r>
                    <w:rPr>
                      <w:rFonts w:ascii="Times New Roman" w:eastAsia="Times New Roman" w:hAnsi="Times New Roman" w:cs="Times New Roman"/>
                    </w:rPr>
                    <w:t xml:space="preserve">the value of the HARQ-ACK resource offset field in the DCI format of the corresponding MPDCCH </w:t>
                  </w:r>
                  <w:r>
                    <w:rPr>
                      <w:rFonts w:ascii="Times New Roman" w:eastAsia="Times New Roman" w:hAnsi="Times New Roman" w:cs="Times New Roman"/>
                      <w:strike/>
                      <w:color w:val="FF0000"/>
                    </w:rPr>
                    <w:t xml:space="preserve">is </w:t>
                  </w:r>
                  <w:r>
                    <w:rPr>
                      <w:rFonts w:ascii="Times New Roman" w:eastAsia="Times New Roman" w:hAnsi="Times New Roman" w:cs="Times New Roman"/>
                    </w:rPr>
                    <w:t>not set to set to ‘x</w:t>
                  </w:r>
                  <w:proofErr w:type="gramStart"/>
                  <w:r>
                    <w:rPr>
                      <w:rFonts w:ascii="Times New Roman" w:eastAsia="Times New Roman" w:hAnsi="Times New Roman" w:cs="Times New Roman"/>
                    </w:rPr>
                    <w:t>’ .</w:t>
                  </w:r>
                  <w:proofErr w:type="gramEnd"/>
                </w:p>
                <w:p w14:paraId="591564A7" w14:textId="77777777" w:rsidR="00361D85" w:rsidRDefault="00361D85">
                  <w:pPr>
                    <w:numPr>
                      <w:ilvl w:val="2"/>
                      <w:numId w:val="17"/>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the HARQ feedback enabled as configured by the </w:t>
                  </w:r>
                  <w:r>
                    <w:rPr>
                      <w:rFonts w:ascii="Times New Roman" w:eastAsia="Times New Roman" w:hAnsi="Times New Roman" w:cs="Times New Roman"/>
                      <w:szCs w:val="20"/>
                      <w:lang w:val="en-GB" w:eastAsia="en-GB"/>
                    </w:rPr>
                    <w:t>higher layer parameter</w:t>
                  </w:r>
                  <w:r>
                    <w:rPr>
                      <w:rFonts w:ascii="Times New Roman" w:eastAsia="Times New Roman" w:hAnsi="Times New Roman" w:cs="Times New Roman"/>
                      <w:szCs w:val="20"/>
                      <w:lang w:val="en-GB"/>
                    </w:rPr>
                    <w:t xml:space="preserve"> </w:t>
                  </w:r>
                  <w:proofErr w:type="spellStart"/>
                  <w:r>
                    <w:rPr>
                      <w:rFonts w:ascii="Times New Roman" w:eastAsia="Times New Roman" w:hAnsi="Times New Roman" w:cs="Times New Roman"/>
                      <w:i/>
                      <w:iCs/>
                      <w:szCs w:val="20"/>
                      <w:lang w:val="en-GB" w:eastAsia="en-GB"/>
                    </w:rPr>
                    <w:t>downlinkHARQ</w:t>
                  </w:r>
                  <w:proofErr w:type="spellEnd"/>
                  <w:r>
                    <w:rPr>
                      <w:rFonts w:ascii="Times New Roman" w:eastAsia="Times New Roman" w:hAnsi="Times New Roman" w:cs="Times New Roman"/>
                      <w:i/>
                      <w:iCs/>
                      <w:szCs w:val="20"/>
                      <w:lang w:val="en-GB" w:eastAsia="en-GB"/>
                    </w:rPr>
                    <w:t>-</w:t>
                  </w:r>
                  <w:proofErr w:type="spellStart"/>
                  <w:r>
                    <w:rPr>
                      <w:rFonts w:ascii="Times New Roman" w:eastAsia="Times New Roman" w:hAnsi="Times New Roman" w:cs="Times New Roman"/>
                      <w:i/>
                      <w:iCs/>
                      <w:szCs w:val="20"/>
                      <w:lang w:val="en-GB" w:eastAsia="en-GB"/>
                    </w:rPr>
                    <w:t>FeedbackDisabled</w:t>
                  </w:r>
                  <w:proofErr w:type="spellEnd"/>
                  <w:r>
                    <w:rPr>
                      <w:rFonts w:ascii="Times New Roman" w:eastAsia="Times New Roman" w:hAnsi="Times New Roman" w:cs="Times New Roman"/>
                      <w:i/>
                      <w:iCs/>
                      <w:color w:val="00B050"/>
                      <w:szCs w:val="20"/>
                      <w:lang w:val="en-GB" w:eastAsia="en-GB"/>
                    </w:rPr>
                    <w:t>-Bitmap</w:t>
                  </w:r>
                  <w:r>
                    <w:rPr>
                      <w:rFonts w:ascii="Times New Roman" w:eastAsia="Times New Roman" w:hAnsi="Times New Roman" w:cs="Times New Roman"/>
                      <w:color w:val="00B050"/>
                      <w:lang w:val="en-GB"/>
                    </w:rPr>
                    <w:t xml:space="preserve"> </w:t>
                  </w:r>
                  <w:r>
                    <w:rPr>
                      <w:rFonts w:ascii="Times New Roman" w:eastAsia="Times New Roman" w:hAnsi="Times New Roman" w:cs="Times New Roman"/>
                      <w:color w:val="00B050"/>
                    </w:rPr>
                    <w:t xml:space="preserve">is maintained using </w:t>
                  </w:r>
                  <w:r>
                    <w:rPr>
                      <w:rFonts w:ascii="Times New Roman" w:eastAsia="Times New Roman" w:hAnsi="Times New Roman" w:cs="Times New Roman"/>
                    </w:rPr>
                    <w:t xml:space="preserve">the value of the HARQ-ACK resource offset field in the DCI format of the corresponding MPDCCH </w:t>
                  </w:r>
                  <w:r>
                    <w:rPr>
                      <w:rFonts w:ascii="Times New Roman" w:eastAsia="Times New Roman" w:hAnsi="Times New Roman" w:cs="Times New Roman"/>
                      <w:strike/>
                      <w:color w:val="FF0000"/>
                    </w:rPr>
                    <w:t xml:space="preserve">is </w:t>
                  </w:r>
                  <w:r>
                    <w:rPr>
                      <w:rFonts w:ascii="Times New Roman" w:eastAsia="Times New Roman" w:hAnsi="Times New Roman" w:cs="Times New Roman"/>
                    </w:rPr>
                    <w:t>not set to set to ‘x</w:t>
                  </w:r>
                  <w:proofErr w:type="gramStart"/>
                  <w:r>
                    <w:rPr>
                      <w:rFonts w:ascii="Times New Roman" w:eastAsia="Times New Roman" w:hAnsi="Times New Roman" w:cs="Times New Roman"/>
                    </w:rPr>
                    <w:t>’ .</w:t>
                  </w:r>
                  <w:proofErr w:type="gramEnd"/>
                </w:p>
                <w:p w14:paraId="24C34A8A" w14:textId="77777777" w:rsidR="00361D85" w:rsidRDefault="00361D85" w:rsidP="00361D85">
                  <w:pPr>
                    <w:rPr>
                      <w:rFonts w:ascii="Calibri" w:hAnsi="Calibri" w:cs="Calibri"/>
                      <w:lang w:eastAsia="zh-CN"/>
                    </w:rPr>
                  </w:pPr>
                  <w:r>
                    <w:rPr>
                      <w:lang w:eastAsia="zh-CN"/>
                    </w:rPr>
                    <w:t xml:space="preserve">For a BL/CE UE in half-duplex FDD operation </w:t>
                  </w:r>
                  <w:r>
                    <w:t>in a</w:t>
                  </w:r>
                  <w:r>
                    <w:rPr>
                      <w:color w:val="00B050"/>
                    </w:rPr>
                    <w:t>n</w:t>
                  </w:r>
                  <w:r>
                    <w:t xml:space="preserve"> NTN serving cell</w:t>
                  </w:r>
                  <w:r>
                    <w:rPr>
                      <w:lang w:eastAsia="zh-CN"/>
                    </w:rPr>
                    <w:t xml:space="preserve">, if the UE is configured with </w:t>
                  </w:r>
                  <w:proofErr w:type="spellStart"/>
                  <w:r>
                    <w:rPr>
                      <w:lang w:eastAsia="zh-CN"/>
                    </w:rPr>
                    <w:t>CEModeA</w:t>
                  </w:r>
                  <w:proofErr w:type="spellEnd"/>
                  <w:r>
                    <w:rPr>
                      <w:lang w:eastAsia="zh-CN"/>
                    </w:rPr>
                    <w:t xml:space="preserve">, and configured with higher layer parameter </w:t>
                  </w:r>
                  <w:proofErr w:type="spellStart"/>
                  <w:r>
                    <w:rPr>
                      <w:i/>
                      <w:iCs/>
                    </w:rPr>
                    <w:t>ce</w:t>
                  </w:r>
                  <w:proofErr w:type="spellEnd"/>
                  <w:r>
                    <w:rPr>
                      <w:i/>
                      <w:iCs/>
                    </w:rPr>
                    <w:t>-HARQ-</w:t>
                  </w:r>
                  <w:proofErr w:type="spellStart"/>
                  <w:proofErr w:type="gramStart"/>
                  <w:r>
                    <w:rPr>
                      <w:i/>
                      <w:iCs/>
                    </w:rPr>
                    <w:t>AckBundling</w:t>
                  </w:r>
                  <w:proofErr w:type="spellEnd"/>
                  <w:r>
                    <w:rPr>
                      <w:lang w:eastAsia="zh-CN"/>
                    </w:rPr>
                    <w:t>, and</w:t>
                  </w:r>
                  <w:proofErr w:type="gramEnd"/>
                  <w:r>
                    <w:rPr>
                      <w:lang w:eastAsia="zh-CN"/>
                    </w:rPr>
                    <w:t xml:space="preserve"> configured with higher layer parameter </w:t>
                  </w:r>
                  <w:proofErr w:type="spellStart"/>
                  <w:r>
                    <w:rPr>
                      <w:i/>
                      <w:iCs/>
                    </w:rPr>
                    <w:t>downlinkHARQ</w:t>
                  </w:r>
                  <w:proofErr w:type="spellEnd"/>
                  <w:r>
                    <w:rPr>
                      <w:i/>
                      <w:iCs/>
                    </w:rPr>
                    <w:t>-</w:t>
                  </w:r>
                  <w:proofErr w:type="spellStart"/>
                  <w:r>
                    <w:rPr>
                      <w:i/>
                      <w:iCs/>
                    </w:rPr>
                    <w:t>FeedbackDisabled</w:t>
                  </w:r>
                  <w:proofErr w:type="spellEnd"/>
                  <w:r>
                    <w:rPr>
                      <w:i/>
                      <w:iCs/>
                      <w:color w:val="00B050"/>
                    </w:rPr>
                    <w:t>-Bitmap</w:t>
                  </w:r>
                  <w:r>
                    <w:rPr>
                      <w:color w:val="00B050"/>
                    </w:rPr>
                    <w:t xml:space="preserve"> </w:t>
                  </w:r>
                  <w:r>
                    <w:t xml:space="preserve">indicating disabled HARQ-ACK information for a HARQ process associated with a transport block in the PDSCH, the UE is not expected to receive </w:t>
                  </w:r>
                  <w:r>
                    <w:rPr>
                      <w:lang w:eastAsia="zh-CN"/>
                    </w:rPr>
                    <w:t>the corresponding DCI with HARQ-ACK bundling flag set to 1.</w:t>
                  </w:r>
                </w:p>
                <w:p w14:paraId="730F4AE0" w14:textId="77777777" w:rsidR="00361D85" w:rsidRDefault="00361D85" w:rsidP="00361D85">
                  <w:pPr>
                    <w:rPr>
                      <w:lang w:eastAsia="zh-CN"/>
                    </w:rPr>
                  </w:pPr>
                </w:p>
              </w:tc>
            </w:tr>
          </w:tbl>
          <w:p w14:paraId="37CCEDD4" w14:textId="77777777" w:rsidR="00361D85" w:rsidRDefault="00361D85" w:rsidP="00361D85">
            <w:pPr>
              <w:pStyle w:val="ListParagraph"/>
              <w:rPr>
                <w:rFonts w:ascii="Malgun Gothic" w:eastAsia="Malgun Gothic" w:hAnsi="Malgun Gothic" w:cs="Calibri"/>
                <w:sz w:val="20"/>
                <w:szCs w:val="20"/>
                <w:lang w:val="en-US"/>
              </w:rPr>
            </w:pPr>
          </w:p>
          <w:p w14:paraId="4BCCB130" w14:textId="77777777" w:rsidR="00361D85" w:rsidRDefault="00361D85" w:rsidP="00361D85">
            <w:pPr>
              <w:pStyle w:val="ListParagraph"/>
            </w:pPr>
          </w:p>
          <w:p w14:paraId="06B649BF" w14:textId="77777777" w:rsidR="00361D85" w:rsidRDefault="00361D85">
            <w:pPr>
              <w:pStyle w:val="ListParagraph"/>
              <w:numPr>
                <w:ilvl w:val="0"/>
                <w:numId w:val="14"/>
              </w:numPr>
              <w:autoSpaceDN w:val="0"/>
              <w:spacing w:line="240" w:lineRule="auto"/>
            </w:pPr>
            <w:r>
              <w:rPr>
                <w:rFonts w:hint="eastAsia"/>
              </w:rPr>
              <w:t>Clause 16.4.2</w:t>
            </w:r>
          </w:p>
          <w:p w14:paraId="1A37C68F" w14:textId="77777777" w:rsidR="00361D85" w:rsidRDefault="00361D85" w:rsidP="00361D85">
            <w:pPr>
              <w:pStyle w:val="ListParagraph"/>
            </w:pPr>
          </w:p>
          <w:tbl>
            <w:tblPr>
              <w:tblW w:w="0" w:type="auto"/>
              <w:tblInd w:w="720" w:type="dxa"/>
              <w:tblCellMar>
                <w:left w:w="0" w:type="dxa"/>
                <w:right w:w="0" w:type="dxa"/>
              </w:tblCellMar>
              <w:tblLook w:val="04A0" w:firstRow="1" w:lastRow="0" w:firstColumn="1" w:lastColumn="0" w:noHBand="0" w:noVBand="1"/>
            </w:tblPr>
            <w:tblGrid>
              <w:gridCol w:w="7300"/>
            </w:tblGrid>
            <w:tr w:rsidR="00361D85" w14:paraId="297771C5" w14:textId="77777777" w:rsidTr="00361D8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908D4" w14:textId="77777777" w:rsidR="00361D85" w:rsidRDefault="00361D85">
                  <w:pPr>
                    <w:numPr>
                      <w:ilvl w:val="0"/>
                      <w:numId w:val="15"/>
                    </w:numPr>
                    <w:overflowPunct w:val="0"/>
                    <w:autoSpaceDE w:val="0"/>
                    <w:autoSpaceDN w:val="0"/>
                    <w:spacing w:after="180" w:line="240" w:lineRule="auto"/>
                    <w:rPr>
                      <w:rFonts w:ascii="Times New Roman" w:eastAsia="Times New Roman" w:hAnsi="Times New Roman" w:cs="Times New Roman"/>
                      <w:sz w:val="21"/>
                      <w:szCs w:val="21"/>
                      <w:lang w:eastAsia="zh-CN"/>
                    </w:rPr>
                  </w:pPr>
                  <w:bookmarkStart w:id="4" w:name="_Hlk136558097"/>
                  <w:bookmarkStart w:id="5" w:name="_Hlk136617265"/>
                  <w:r>
                    <w:rPr>
                      <w:rFonts w:eastAsia="Times New Roman"/>
                    </w:rPr>
                    <w:t xml:space="preserve">except if the UE is in </w:t>
                  </w:r>
                  <w:proofErr w:type="gramStart"/>
                  <w:r>
                    <w:rPr>
                      <w:rFonts w:eastAsia="Times New Roman"/>
                    </w:rPr>
                    <w:t>a</w:t>
                  </w:r>
                  <w:proofErr w:type="gramEnd"/>
                  <w:r>
                    <w:rPr>
                      <w:rFonts w:eastAsia="Times New Roman"/>
                    </w:rPr>
                    <w:t xml:space="preserve"> NTN serving cell, and the UE is not configured with higher layer parameter </w:t>
                  </w:r>
                  <w:proofErr w:type="spellStart"/>
                  <w:r>
                    <w:rPr>
                      <w:rFonts w:eastAsia="Times New Roman"/>
                      <w:i/>
                      <w:iCs/>
                    </w:rPr>
                    <w:t>downlinkHARQ</w:t>
                  </w:r>
                  <w:proofErr w:type="spellEnd"/>
                  <w:r>
                    <w:rPr>
                      <w:rFonts w:eastAsia="Times New Roman"/>
                      <w:i/>
                      <w:iCs/>
                    </w:rPr>
                    <w:t>-</w:t>
                  </w:r>
                  <w:proofErr w:type="spellStart"/>
                  <w:r>
                    <w:rPr>
                      <w:rFonts w:eastAsia="Times New Roman"/>
                      <w:i/>
                      <w:iCs/>
                    </w:rPr>
                    <w:t>FeedbackDisabled</w:t>
                  </w:r>
                  <w:proofErr w:type="spellEnd"/>
                  <w:r>
                    <w:rPr>
                      <w:rFonts w:eastAsia="Times New Roman"/>
                      <w:i/>
                      <w:iCs/>
                    </w:rPr>
                    <w:t xml:space="preserve">-DCI-NB </w:t>
                  </w:r>
                  <w:r>
                    <w:rPr>
                      <w:rFonts w:eastAsia="Times New Roman"/>
                    </w:rPr>
                    <w:t>and configured with higher layer parameter</w:t>
                  </w:r>
                  <w:r>
                    <w:rPr>
                      <w:rFonts w:eastAsia="Times New Roman"/>
                      <w:i/>
                      <w:iCs/>
                    </w:rPr>
                    <w:t xml:space="preserve"> </w:t>
                  </w:r>
                  <w:proofErr w:type="spellStart"/>
                  <w:r>
                    <w:rPr>
                      <w:rFonts w:eastAsia="Times New Roman"/>
                      <w:i/>
                      <w:iCs/>
                    </w:rPr>
                    <w:t>downlinkHARQ</w:t>
                  </w:r>
                  <w:proofErr w:type="spellEnd"/>
                  <w:r>
                    <w:rPr>
                      <w:rFonts w:eastAsia="Times New Roman"/>
                      <w:i/>
                      <w:iCs/>
                    </w:rPr>
                    <w:t>-</w:t>
                  </w:r>
                  <w:proofErr w:type="spellStart"/>
                  <w:r>
                    <w:rPr>
                      <w:rFonts w:eastAsia="Times New Roman"/>
                      <w:i/>
                      <w:iCs/>
                    </w:rPr>
                    <w:t>FeedbackDisabled</w:t>
                  </w:r>
                  <w:proofErr w:type="spellEnd"/>
                  <w:r>
                    <w:rPr>
                      <w:rFonts w:eastAsia="Times New Roman"/>
                      <w:i/>
                      <w:iCs/>
                      <w:color w:val="00B050"/>
                    </w:rPr>
                    <w:t>-Bitmap</w:t>
                  </w:r>
                  <w:r>
                    <w:rPr>
                      <w:rFonts w:eastAsia="Times New Roman"/>
                      <w:i/>
                      <w:iCs/>
                    </w:rPr>
                    <w:t>-NB</w:t>
                  </w:r>
                  <w:r>
                    <w:rPr>
                      <w:rFonts w:eastAsia="Times New Roman"/>
                    </w:rPr>
                    <w:t xml:space="preserve"> indicating disabled HARQ-ACK </w:t>
                  </w:r>
                  <w:r>
                    <w:rPr>
                      <w:rFonts w:eastAsia="Times New Roman"/>
                    </w:rPr>
                    <w:lastRenderedPageBreak/>
                    <w:t xml:space="preserve">information for a HARQ process associated with a transport block in the NPDSCH, or the UE is configured with higher layer parameter </w:t>
                  </w:r>
                  <w:proofErr w:type="spellStart"/>
                  <w:r>
                    <w:rPr>
                      <w:rFonts w:eastAsia="Times New Roman"/>
                      <w:i/>
                      <w:iCs/>
                    </w:rPr>
                    <w:t>downlinkHARQ</w:t>
                  </w:r>
                  <w:proofErr w:type="spellEnd"/>
                  <w:r>
                    <w:rPr>
                      <w:rFonts w:eastAsia="Times New Roman"/>
                      <w:i/>
                      <w:iCs/>
                    </w:rPr>
                    <w:t>-</w:t>
                  </w:r>
                  <w:proofErr w:type="spellStart"/>
                  <w:r>
                    <w:rPr>
                      <w:rFonts w:eastAsia="Times New Roman"/>
                      <w:i/>
                      <w:iCs/>
                    </w:rPr>
                    <w:t>FeedbackDisabled</w:t>
                  </w:r>
                  <w:proofErr w:type="spellEnd"/>
                  <w:r>
                    <w:rPr>
                      <w:rFonts w:eastAsia="Times New Roman"/>
                      <w:i/>
                      <w:iCs/>
                    </w:rPr>
                    <w:t xml:space="preserve">-DCI-NB </w:t>
                  </w:r>
                  <w:r>
                    <w:rPr>
                      <w:rFonts w:eastAsia="Times New Roman"/>
                      <w:i/>
                      <w:iCs/>
                      <w:color w:val="00B050"/>
                    </w:rPr>
                    <w:t>where,</w:t>
                  </w:r>
                  <w:r>
                    <w:rPr>
                      <w:rFonts w:eastAsia="Times New Roman"/>
                      <w:color w:val="00B050"/>
                    </w:rPr>
                    <w:t xml:space="preserve"> </w:t>
                  </w:r>
                  <w:r>
                    <w:rPr>
                      <w:rFonts w:eastAsia="Times New Roman"/>
                      <w:strike/>
                      <w:color w:val="FF0000"/>
                    </w:rPr>
                    <w:t xml:space="preserve">and </w:t>
                  </w:r>
                  <w:bookmarkEnd w:id="4"/>
                  <w:bookmarkEnd w:id="5"/>
                </w:p>
                <w:p w14:paraId="0364A5A7" w14:textId="77777777" w:rsidR="00361D85" w:rsidRDefault="00361D85">
                  <w:pPr>
                    <w:numPr>
                      <w:ilvl w:val="1"/>
                      <w:numId w:val="16"/>
                    </w:numPr>
                    <w:overflowPunct w:val="0"/>
                    <w:autoSpaceDE w:val="0"/>
                    <w:autoSpaceDN w:val="0"/>
                    <w:spacing w:after="180" w:line="240" w:lineRule="auto"/>
                    <w:rPr>
                      <w:rFonts w:ascii="Times New Roman" w:eastAsia="Times New Roman" w:hAnsi="Times New Roman" w:cs="Times New Roman"/>
                      <w:color w:val="00B050"/>
                      <w:sz w:val="22"/>
                    </w:rPr>
                  </w:pPr>
                  <w:r>
                    <w:rPr>
                      <w:rFonts w:ascii="Times New Roman" w:eastAsia="Times New Roman" w:hAnsi="Times New Roman" w:cs="Times New Roman"/>
                      <w:color w:val="00B050"/>
                    </w:rPr>
                    <w:t xml:space="preserve">for the DCI-based direct indication when </w:t>
                  </w:r>
                  <w:r>
                    <w:rPr>
                      <w:rFonts w:ascii="Times New Roman" w:eastAsia="Times New Roman" w:hAnsi="Times New Roman" w:cs="Times New Roman"/>
                    </w:rPr>
                    <w:t>the value of the HARQ-ACK resource field in the DCI format of the corresponding NPDCCH is set to set to ‘x</w:t>
                  </w:r>
                  <w:proofErr w:type="gramStart"/>
                  <w:r>
                    <w:rPr>
                      <w:rFonts w:ascii="Times New Roman" w:eastAsia="Times New Roman" w:hAnsi="Times New Roman" w:cs="Times New Roman"/>
                    </w:rPr>
                    <w:t>’ .</w:t>
                  </w:r>
                  <w:proofErr w:type="gramEnd"/>
                </w:p>
                <w:p w14:paraId="4733BC14" w14:textId="77777777" w:rsidR="00361D85" w:rsidRDefault="00361D85">
                  <w:pPr>
                    <w:numPr>
                      <w:ilvl w:val="1"/>
                      <w:numId w:val="16"/>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for the DCI-based overriding indication when</w:t>
                  </w:r>
                </w:p>
                <w:p w14:paraId="26C31EE3" w14:textId="77777777" w:rsidR="00361D85" w:rsidRDefault="00361D85">
                  <w:pPr>
                    <w:numPr>
                      <w:ilvl w:val="2"/>
                      <w:numId w:val="17"/>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the HARQ feedback disabled as configured by the </w:t>
                  </w:r>
                  <w:r>
                    <w:rPr>
                      <w:rFonts w:ascii="Times New Roman" w:eastAsia="Times New Roman" w:hAnsi="Times New Roman" w:cs="Times New Roman"/>
                      <w:szCs w:val="20"/>
                      <w:lang w:val="en-GB" w:eastAsia="en-GB"/>
                    </w:rPr>
                    <w:t>higher layer parameter</w:t>
                  </w:r>
                  <w:r>
                    <w:rPr>
                      <w:rFonts w:ascii="Times New Roman" w:eastAsia="Times New Roman" w:hAnsi="Times New Roman" w:cs="Times New Roman"/>
                      <w:szCs w:val="20"/>
                      <w:lang w:val="en-GB"/>
                    </w:rPr>
                    <w:t xml:space="preserve"> </w:t>
                  </w:r>
                  <w:proofErr w:type="spellStart"/>
                  <w:r>
                    <w:rPr>
                      <w:rFonts w:ascii="Times New Roman" w:eastAsia="Times New Roman" w:hAnsi="Times New Roman" w:cs="Times New Roman"/>
                      <w:i/>
                      <w:iCs/>
                      <w:szCs w:val="20"/>
                      <w:lang w:val="en-GB" w:eastAsia="en-GB"/>
                    </w:rPr>
                    <w:t>downlinkHARQ</w:t>
                  </w:r>
                  <w:proofErr w:type="spellEnd"/>
                  <w:r>
                    <w:rPr>
                      <w:rFonts w:ascii="Times New Roman" w:eastAsia="Times New Roman" w:hAnsi="Times New Roman" w:cs="Times New Roman"/>
                      <w:i/>
                      <w:iCs/>
                      <w:szCs w:val="20"/>
                      <w:lang w:val="en-GB" w:eastAsia="en-GB"/>
                    </w:rPr>
                    <w:t>-</w:t>
                  </w:r>
                  <w:proofErr w:type="spellStart"/>
                  <w:r>
                    <w:rPr>
                      <w:rFonts w:ascii="Times New Roman" w:eastAsia="Times New Roman" w:hAnsi="Times New Roman" w:cs="Times New Roman"/>
                      <w:i/>
                      <w:iCs/>
                      <w:szCs w:val="20"/>
                      <w:lang w:val="en-GB" w:eastAsia="en-GB"/>
                    </w:rPr>
                    <w:t>FeedbackDisabled</w:t>
                  </w:r>
                  <w:proofErr w:type="spellEnd"/>
                  <w:r>
                    <w:rPr>
                      <w:rFonts w:ascii="Times New Roman" w:eastAsia="Times New Roman" w:hAnsi="Times New Roman" w:cs="Times New Roman"/>
                      <w:i/>
                      <w:iCs/>
                      <w:color w:val="00B050"/>
                      <w:szCs w:val="20"/>
                      <w:lang w:val="en-GB" w:eastAsia="en-GB"/>
                    </w:rPr>
                    <w:t>-Bitmap</w:t>
                  </w:r>
                  <w:r>
                    <w:rPr>
                      <w:rFonts w:ascii="Times New Roman" w:eastAsia="Times New Roman" w:hAnsi="Times New Roman" w:cs="Times New Roman"/>
                      <w:i/>
                      <w:iCs/>
                      <w:szCs w:val="20"/>
                      <w:lang w:val="en-GB" w:eastAsia="en-GB"/>
                    </w:rPr>
                    <w:t>-NB</w:t>
                  </w:r>
                  <w:r>
                    <w:rPr>
                      <w:rFonts w:ascii="Times New Roman" w:eastAsia="Times New Roman" w:hAnsi="Times New Roman" w:cs="Times New Roman"/>
                      <w:lang w:val="en-GB"/>
                    </w:rPr>
                    <w:t xml:space="preserve"> </w:t>
                  </w:r>
                  <w:r>
                    <w:rPr>
                      <w:rFonts w:ascii="Times New Roman" w:eastAsia="Times New Roman" w:hAnsi="Times New Roman" w:cs="Times New Roman"/>
                      <w:color w:val="00B050"/>
                    </w:rPr>
                    <w:t xml:space="preserve">is maintained using </w:t>
                  </w:r>
                  <w:r>
                    <w:rPr>
                      <w:rFonts w:ascii="Times New Roman" w:eastAsia="Times New Roman" w:hAnsi="Times New Roman" w:cs="Times New Roman"/>
                    </w:rPr>
                    <w:t xml:space="preserve">the value of the HARQ-ACK resource field in the DCI format of the corresponding NPDCCH </w:t>
                  </w:r>
                  <w:r>
                    <w:rPr>
                      <w:rFonts w:ascii="Times New Roman" w:eastAsia="Times New Roman" w:hAnsi="Times New Roman" w:cs="Times New Roman"/>
                      <w:strike/>
                      <w:color w:val="FF0000"/>
                    </w:rPr>
                    <w:t xml:space="preserve">is </w:t>
                  </w:r>
                  <w:r>
                    <w:rPr>
                      <w:rFonts w:ascii="Times New Roman" w:eastAsia="Times New Roman" w:hAnsi="Times New Roman" w:cs="Times New Roman"/>
                    </w:rPr>
                    <w:t>set to set to ‘x</w:t>
                  </w:r>
                  <w:proofErr w:type="gramStart"/>
                  <w:r>
                    <w:rPr>
                      <w:rFonts w:ascii="Times New Roman" w:eastAsia="Times New Roman" w:hAnsi="Times New Roman" w:cs="Times New Roman"/>
                    </w:rPr>
                    <w:t>’ .</w:t>
                  </w:r>
                  <w:proofErr w:type="gramEnd"/>
                </w:p>
                <w:p w14:paraId="2684B937" w14:textId="77777777" w:rsidR="00361D85" w:rsidRDefault="00361D85">
                  <w:pPr>
                    <w:numPr>
                      <w:ilvl w:val="2"/>
                      <w:numId w:val="17"/>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the HARQ feedback enabled as configured by the </w:t>
                  </w:r>
                  <w:r>
                    <w:rPr>
                      <w:rFonts w:ascii="Times New Roman" w:eastAsia="Times New Roman" w:hAnsi="Times New Roman" w:cs="Times New Roman"/>
                      <w:szCs w:val="20"/>
                      <w:lang w:val="en-GB" w:eastAsia="en-GB"/>
                    </w:rPr>
                    <w:t>higher layer parameter</w:t>
                  </w:r>
                  <w:r>
                    <w:rPr>
                      <w:rFonts w:ascii="Times New Roman" w:eastAsia="Times New Roman" w:hAnsi="Times New Roman" w:cs="Times New Roman"/>
                      <w:szCs w:val="20"/>
                      <w:lang w:val="en-GB"/>
                    </w:rPr>
                    <w:t xml:space="preserve"> </w:t>
                  </w:r>
                  <w:proofErr w:type="spellStart"/>
                  <w:r>
                    <w:rPr>
                      <w:rFonts w:ascii="Times New Roman" w:eastAsia="Times New Roman" w:hAnsi="Times New Roman" w:cs="Times New Roman"/>
                      <w:i/>
                      <w:iCs/>
                      <w:szCs w:val="20"/>
                      <w:lang w:val="en-GB" w:eastAsia="en-GB"/>
                    </w:rPr>
                    <w:t>downlinkHARQ</w:t>
                  </w:r>
                  <w:proofErr w:type="spellEnd"/>
                  <w:r>
                    <w:rPr>
                      <w:rFonts w:ascii="Times New Roman" w:eastAsia="Times New Roman" w:hAnsi="Times New Roman" w:cs="Times New Roman"/>
                      <w:i/>
                      <w:iCs/>
                      <w:szCs w:val="20"/>
                      <w:lang w:val="en-GB" w:eastAsia="en-GB"/>
                    </w:rPr>
                    <w:t>-</w:t>
                  </w:r>
                  <w:proofErr w:type="spellStart"/>
                  <w:r>
                    <w:rPr>
                      <w:rFonts w:ascii="Times New Roman" w:eastAsia="Times New Roman" w:hAnsi="Times New Roman" w:cs="Times New Roman"/>
                      <w:i/>
                      <w:iCs/>
                      <w:szCs w:val="20"/>
                      <w:lang w:val="en-GB" w:eastAsia="en-GB"/>
                    </w:rPr>
                    <w:t>FeedbackDisabled</w:t>
                  </w:r>
                  <w:proofErr w:type="spellEnd"/>
                  <w:r>
                    <w:rPr>
                      <w:rFonts w:ascii="Times New Roman" w:eastAsia="Times New Roman" w:hAnsi="Times New Roman" w:cs="Times New Roman"/>
                      <w:i/>
                      <w:iCs/>
                      <w:color w:val="00B050"/>
                      <w:szCs w:val="20"/>
                      <w:lang w:val="en-GB" w:eastAsia="en-GB"/>
                    </w:rPr>
                    <w:t>-Bitmap</w:t>
                  </w:r>
                  <w:r>
                    <w:rPr>
                      <w:rFonts w:ascii="Times New Roman" w:eastAsia="Times New Roman" w:hAnsi="Times New Roman" w:cs="Times New Roman"/>
                      <w:i/>
                      <w:iCs/>
                      <w:szCs w:val="20"/>
                      <w:lang w:val="en-GB" w:eastAsia="en-GB"/>
                    </w:rPr>
                    <w:t>-NB</w:t>
                  </w:r>
                  <w:r>
                    <w:rPr>
                      <w:rFonts w:ascii="Times New Roman" w:eastAsia="Times New Roman" w:hAnsi="Times New Roman" w:cs="Times New Roman"/>
                      <w:lang w:val="en-GB"/>
                    </w:rPr>
                    <w:t xml:space="preserve"> </w:t>
                  </w:r>
                  <w:r>
                    <w:rPr>
                      <w:rFonts w:ascii="Times New Roman" w:eastAsia="Times New Roman" w:hAnsi="Times New Roman" w:cs="Times New Roman"/>
                      <w:color w:val="00B050"/>
                    </w:rPr>
                    <w:t xml:space="preserve">is reversed using </w:t>
                  </w:r>
                  <w:r>
                    <w:rPr>
                      <w:rFonts w:ascii="Times New Roman" w:eastAsia="Times New Roman" w:hAnsi="Times New Roman" w:cs="Times New Roman"/>
                    </w:rPr>
                    <w:t xml:space="preserve">the value of the HARQ-ACK resource field in the DCI format of the corresponding NPDCCH </w:t>
                  </w:r>
                  <w:r>
                    <w:rPr>
                      <w:rFonts w:ascii="Times New Roman" w:eastAsia="Times New Roman" w:hAnsi="Times New Roman" w:cs="Times New Roman"/>
                      <w:strike/>
                      <w:color w:val="FF0000"/>
                    </w:rPr>
                    <w:t xml:space="preserve">is </w:t>
                  </w:r>
                  <w:r>
                    <w:rPr>
                      <w:rFonts w:ascii="Times New Roman" w:eastAsia="Times New Roman" w:hAnsi="Times New Roman" w:cs="Times New Roman"/>
                    </w:rPr>
                    <w:t>set to set to ‘x</w:t>
                  </w:r>
                  <w:proofErr w:type="gramStart"/>
                  <w:r>
                    <w:rPr>
                      <w:rFonts w:ascii="Times New Roman" w:eastAsia="Times New Roman" w:hAnsi="Times New Roman" w:cs="Times New Roman"/>
                    </w:rPr>
                    <w:t>’ .</w:t>
                  </w:r>
                  <w:proofErr w:type="gramEnd"/>
                </w:p>
                <w:p w14:paraId="4CC24926" w14:textId="77777777" w:rsidR="00361D85" w:rsidRDefault="00361D85" w:rsidP="00361D85">
                  <w:pPr>
                    <w:rPr>
                      <w:rFonts w:ascii="Calibri" w:hAnsi="Calibri" w:cs="Calibri"/>
                    </w:rPr>
                  </w:pPr>
                </w:p>
                <w:p w14:paraId="547D0C4C" w14:textId="77777777" w:rsidR="00361D85" w:rsidRDefault="00361D85" w:rsidP="00361D85"/>
                <w:p w14:paraId="5C4DA31D" w14:textId="77777777" w:rsidR="00361D85" w:rsidRDefault="00361D85" w:rsidP="00361D85">
                  <w:pPr>
                    <w:pStyle w:val="ListParagraph"/>
                    <w:ind w:left="0"/>
                    <w:rPr>
                      <w:lang w:val="en-US"/>
                    </w:rPr>
                  </w:pPr>
                </w:p>
              </w:tc>
            </w:tr>
          </w:tbl>
          <w:p w14:paraId="66544B0F" w14:textId="77777777" w:rsidR="00361D85" w:rsidRDefault="00361D85" w:rsidP="00361D85">
            <w:pPr>
              <w:pStyle w:val="ListParagraph"/>
              <w:rPr>
                <w:rFonts w:ascii="Malgun Gothic" w:eastAsia="Malgun Gothic" w:hAnsi="Malgun Gothic" w:cs="Calibri"/>
                <w:sz w:val="20"/>
                <w:szCs w:val="20"/>
              </w:rPr>
            </w:pPr>
          </w:p>
          <w:p w14:paraId="4AD07D01" w14:textId="77777777" w:rsidR="00361D85" w:rsidRDefault="00361D85" w:rsidP="00361D85">
            <w:pPr>
              <w:pStyle w:val="ListParagraph"/>
            </w:pPr>
          </w:p>
          <w:p w14:paraId="3B586130" w14:textId="77777777" w:rsidR="00361D85" w:rsidRDefault="00361D85">
            <w:pPr>
              <w:pStyle w:val="ListParagraph"/>
              <w:numPr>
                <w:ilvl w:val="0"/>
                <w:numId w:val="14"/>
              </w:numPr>
              <w:autoSpaceDN w:val="0"/>
              <w:spacing w:line="240" w:lineRule="auto"/>
            </w:pPr>
            <w:r>
              <w:rPr>
                <w:rFonts w:hint="eastAsia"/>
              </w:rPr>
              <w:t>Clause 16.6: Please note that the exception only holds for the DCI-based overriding indication.</w:t>
            </w:r>
          </w:p>
          <w:p w14:paraId="48952F66" w14:textId="77777777" w:rsidR="00361D85" w:rsidRDefault="00361D85" w:rsidP="00361D85">
            <w:pPr>
              <w:pStyle w:val="ListParagraph"/>
            </w:pPr>
          </w:p>
          <w:tbl>
            <w:tblPr>
              <w:tblW w:w="0" w:type="auto"/>
              <w:tblInd w:w="720" w:type="dxa"/>
              <w:tblCellMar>
                <w:left w:w="0" w:type="dxa"/>
                <w:right w:w="0" w:type="dxa"/>
              </w:tblCellMar>
              <w:tblLook w:val="04A0" w:firstRow="1" w:lastRow="0" w:firstColumn="1" w:lastColumn="0" w:noHBand="0" w:noVBand="1"/>
            </w:tblPr>
            <w:tblGrid>
              <w:gridCol w:w="7300"/>
            </w:tblGrid>
            <w:tr w:rsidR="00361D85" w14:paraId="7690E8BD" w14:textId="77777777" w:rsidTr="00361D8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84867" w14:textId="77777777" w:rsidR="00361D85" w:rsidRDefault="00361D85" w:rsidP="00361D85">
                  <w:pPr>
                    <w:rPr>
                      <w:color w:val="AFABAB"/>
                    </w:rPr>
                  </w:pPr>
                  <w:r>
                    <w:rPr>
                      <w:color w:val="AFABAB"/>
                    </w:rPr>
                    <w:t xml:space="preserve">If a NB-IoT UE is configured with higher layer parameter </w:t>
                  </w:r>
                  <w:proofErr w:type="spellStart"/>
                  <w:r>
                    <w:rPr>
                      <w:i/>
                      <w:iCs/>
                      <w:color w:val="AFABAB"/>
                    </w:rPr>
                    <w:t>twoHARQ-ProcessesConfig</w:t>
                  </w:r>
                  <w:proofErr w:type="spellEnd"/>
                </w:p>
                <w:p w14:paraId="560E63EB" w14:textId="77777777" w:rsidR="00361D85" w:rsidRDefault="00361D85" w:rsidP="00361D85">
                  <w:pPr>
                    <w:pStyle w:val="B1"/>
                    <w:rPr>
                      <w:color w:val="AFABAB"/>
                    </w:rPr>
                  </w:pPr>
                  <w:r>
                    <w:rPr>
                      <w:color w:val="AFABAB"/>
                    </w:rPr>
                    <w:t xml:space="preserve">-    and if the UE has a NPUSCH transmission ending in subframe </w:t>
                  </w:r>
                  <w:r>
                    <w:rPr>
                      <w:i/>
                      <w:iCs/>
                      <w:color w:val="AFABAB"/>
                    </w:rPr>
                    <w:t>n</w:t>
                  </w:r>
                  <w:r>
                    <w:rPr>
                      <w:color w:val="AFABAB"/>
                    </w:rPr>
                    <w:t>,</w:t>
                  </w:r>
                </w:p>
                <w:p w14:paraId="011C19AC" w14:textId="77777777" w:rsidR="00361D85" w:rsidRDefault="00361D85" w:rsidP="00361D85">
                  <w:pPr>
                    <w:pStyle w:val="B2"/>
                    <w:rPr>
                      <w:color w:val="AFABAB"/>
                    </w:rPr>
                  </w:pPr>
                  <w:r>
                    <w:rPr>
                      <w:color w:val="AFABAB"/>
                    </w:rPr>
                    <w:t>-    the UE is not required to receive transmissions in the Type B half-duplex guard periods as specified in [</w:t>
                  </w:r>
                  <w:proofErr w:type="gramStart"/>
                  <w:r>
                    <w:rPr>
                      <w:color w:val="AFABAB"/>
                    </w:rPr>
                    <w:t>3]for</w:t>
                  </w:r>
                  <w:proofErr w:type="gramEnd"/>
                  <w:r>
                    <w:rPr>
                      <w:color w:val="AFABAB"/>
                    </w:rPr>
                    <w:t xml:space="preserve"> FDD ; and</w:t>
                  </w:r>
                </w:p>
                <w:p w14:paraId="2E119328" w14:textId="77777777" w:rsidR="00361D85" w:rsidRDefault="00361D85" w:rsidP="00361D85">
                  <w:pPr>
                    <w:pStyle w:val="B2"/>
                    <w:rPr>
                      <w:i/>
                      <w:iCs/>
                    </w:rPr>
                  </w:pPr>
                  <w:r>
                    <w:rPr>
                      <w:color w:val="AFABAB"/>
                    </w:rPr>
                    <w:t xml:space="preserve">-    </w:t>
                  </w:r>
                  <w:bookmarkStart w:id="6" w:name="_Hlk136604323"/>
                  <w:r>
                    <w:rPr>
                      <w:color w:val="AFABAB"/>
                    </w:rPr>
                    <w:t xml:space="preserve">the UE is not </w:t>
                  </w:r>
                  <w:r>
                    <w:rPr>
                      <w:color w:val="AFABAB"/>
                      <w:lang w:eastAsia="zh-CN"/>
                    </w:rPr>
                    <w:t>expected</w:t>
                  </w:r>
                  <w:r>
                    <w:rPr>
                      <w:color w:val="AFABAB"/>
                    </w:rPr>
                    <w:t xml:space="preserve"> to receive a</w:t>
                  </w:r>
                  <w:r>
                    <w:rPr>
                      <w:color w:val="AFABAB"/>
                      <w:lang w:eastAsia="zh-CN"/>
                    </w:rPr>
                    <w:t xml:space="preserve">n NPDCCH with DCI format N0/N1 </w:t>
                  </w:r>
                  <w:r>
                    <w:rPr>
                      <w:color w:val="AFABAB"/>
                    </w:rPr>
                    <w:t>for the same HARQ process</w:t>
                  </w:r>
                  <w:r>
                    <w:rPr>
                      <w:color w:val="AFABAB"/>
                      <w:lang w:eastAsia="zh-CN"/>
                    </w:rPr>
                    <w:t xml:space="preserve"> ID as the NPUSCH transmission</w:t>
                  </w:r>
                  <w:r>
                    <w:rPr>
                      <w:color w:val="AFABAB"/>
                    </w:rPr>
                    <w:t xml:space="preserve"> in any subframe starting from subframe n+1 to subframe n+3, or in a NTN serving cell, in any downlink subframe that overlaps with uplink subframe </w:t>
                  </w:r>
                  <w:r>
                    <w:rPr>
                      <w:i/>
                      <w:iCs/>
                      <w:color w:val="AFABAB"/>
                    </w:rPr>
                    <w:t>n</w:t>
                  </w:r>
                  <w:r>
                    <w:rPr>
                      <w:color w:val="AFABAB"/>
                    </w:rPr>
                    <w:t xml:space="preserve">+1 to subframe </w:t>
                  </w:r>
                  <w:r>
                    <w:rPr>
                      <w:i/>
                      <w:iCs/>
                      <w:color w:val="AFABAB"/>
                    </w:rPr>
                    <w:t>n</w:t>
                  </w:r>
                  <w:r>
                    <w:rPr>
                      <w:color w:val="AFABAB"/>
                    </w:rPr>
                    <w:t>+</w:t>
                  </w:r>
                  <w:r>
                    <w:rPr>
                      <w:i/>
                      <w:iCs/>
                      <w:color w:val="AFABAB"/>
                      <w:lang w:eastAsia="zh-CN"/>
                    </w:rPr>
                    <w:t>K</w:t>
                  </w:r>
                  <w:r>
                    <w:rPr>
                      <w:color w:val="AFABAB"/>
                      <w:vertAlign w:val="subscript"/>
                      <w:lang w:eastAsia="zh-CN"/>
                    </w:rPr>
                    <w:t>mac</w:t>
                  </w:r>
                  <w:r>
                    <w:rPr>
                      <w:color w:val="AFABAB"/>
                    </w:rPr>
                    <w:t xml:space="preserve">+3 </w:t>
                  </w:r>
                  <w:bookmarkEnd w:id="6"/>
                  <w:r>
                    <w:t xml:space="preserve">except if the </w:t>
                  </w:r>
                  <w:r>
                    <w:rPr>
                      <w:lang w:eastAsia="zh-CN"/>
                    </w:rPr>
                    <w:t>NPUSCH transmission</w:t>
                  </w:r>
                  <w:r>
                    <w:t xml:space="preserve"> carries ACK/NACK response, as determined in clause 16.4.2, for the same HARQ process ID, and the UE is configured with higher layer parameter </w:t>
                  </w:r>
                  <w:proofErr w:type="spellStart"/>
                  <w:r>
                    <w:rPr>
                      <w:i/>
                      <w:iCs/>
                    </w:rPr>
                    <w:t>downlinkHARQ</w:t>
                  </w:r>
                  <w:proofErr w:type="spellEnd"/>
                  <w:r>
                    <w:rPr>
                      <w:i/>
                      <w:iCs/>
                    </w:rPr>
                    <w:t>-</w:t>
                  </w:r>
                  <w:proofErr w:type="spellStart"/>
                  <w:r>
                    <w:rPr>
                      <w:i/>
                      <w:iCs/>
                    </w:rPr>
                    <w:t>FeedbackDisabled</w:t>
                  </w:r>
                  <w:proofErr w:type="spellEnd"/>
                  <w:r>
                    <w:rPr>
                      <w:i/>
                      <w:iCs/>
                      <w:color w:val="00B050"/>
                    </w:rPr>
                    <w:t>-Bitmap</w:t>
                  </w:r>
                  <w:r>
                    <w:rPr>
                      <w:i/>
                      <w:iCs/>
                    </w:rPr>
                    <w:t>-NB</w:t>
                  </w:r>
                  <w:r>
                    <w:t xml:space="preserve"> indicating disabled HARQ-ACK information for the same HARQ process ID </w:t>
                  </w:r>
                  <w:r>
                    <w:rPr>
                      <w:color w:val="00B050"/>
                    </w:rPr>
                    <w:t xml:space="preserve">and with the higher layer parameter </w:t>
                  </w:r>
                  <w:proofErr w:type="spellStart"/>
                  <w:r>
                    <w:rPr>
                      <w:i/>
                      <w:iCs/>
                      <w:color w:val="00B050"/>
                    </w:rPr>
                    <w:t>downlinkHARQ</w:t>
                  </w:r>
                  <w:proofErr w:type="spellEnd"/>
                  <w:r>
                    <w:rPr>
                      <w:i/>
                      <w:iCs/>
                      <w:color w:val="00B050"/>
                    </w:rPr>
                    <w:t>-</w:t>
                  </w:r>
                  <w:proofErr w:type="spellStart"/>
                  <w:r>
                    <w:rPr>
                      <w:i/>
                      <w:iCs/>
                      <w:color w:val="00B050"/>
                    </w:rPr>
                    <w:t>FeedbackDisabled</w:t>
                  </w:r>
                  <w:proofErr w:type="spellEnd"/>
                  <w:r>
                    <w:rPr>
                      <w:i/>
                      <w:iCs/>
                      <w:color w:val="00B050"/>
                    </w:rPr>
                    <w:t xml:space="preserve">-DCI-NB </w:t>
                  </w:r>
                  <w:r>
                    <w:rPr>
                      <w:color w:val="00B050"/>
                    </w:rPr>
                    <w:t>where</w:t>
                  </w:r>
                </w:p>
                <w:p w14:paraId="73473DCC" w14:textId="77777777" w:rsidR="00361D85" w:rsidRDefault="00361D85">
                  <w:pPr>
                    <w:numPr>
                      <w:ilvl w:val="1"/>
                      <w:numId w:val="16"/>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for the DCI-based overriding indication </w:t>
                  </w:r>
                </w:p>
                <w:p w14:paraId="0F1A9F67" w14:textId="77777777" w:rsidR="00361D85" w:rsidRDefault="00361D85">
                  <w:pPr>
                    <w:numPr>
                      <w:ilvl w:val="2"/>
                      <w:numId w:val="17"/>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the HARQ feedback disabled as configured by the </w:t>
                  </w:r>
                  <w:r>
                    <w:rPr>
                      <w:rFonts w:ascii="Times New Roman" w:eastAsia="Times New Roman" w:hAnsi="Times New Roman" w:cs="Times New Roman"/>
                      <w:color w:val="00B050"/>
                      <w:szCs w:val="20"/>
                      <w:lang w:val="en-GB" w:eastAsia="en-GB"/>
                    </w:rPr>
                    <w:t>higher layer parameter</w:t>
                  </w:r>
                  <w:r>
                    <w:rPr>
                      <w:rFonts w:ascii="Times New Roman" w:eastAsia="Times New Roman" w:hAnsi="Times New Roman" w:cs="Times New Roman"/>
                      <w:color w:val="00B050"/>
                      <w:szCs w:val="20"/>
                      <w:lang w:val="en-GB"/>
                    </w:rPr>
                    <w:t xml:space="preserve"> </w:t>
                  </w:r>
                  <w:proofErr w:type="spellStart"/>
                  <w:r>
                    <w:rPr>
                      <w:rFonts w:ascii="Times New Roman" w:eastAsia="Times New Roman" w:hAnsi="Times New Roman" w:cs="Times New Roman"/>
                      <w:i/>
                      <w:iCs/>
                      <w:color w:val="00B050"/>
                      <w:szCs w:val="20"/>
                      <w:lang w:val="en-GB" w:eastAsia="en-GB"/>
                    </w:rPr>
                    <w:t>downlinkHARQ</w:t>
                  </w:r>
                  <w:proofErr w:type="spellEnd"/>
                  <w:r>
                    <w:rPr>
                      <w:rFonts w:ascii="Times New Roman" w:eastAsia="Times New Roman" w:hAnsi="Times New Roman" w:cs="Times New Roman"/>
                      <w:i/>
                      <w:iCs/>
                      <w:color w:val="00B050"/>
                      <w:szCs w:val="20"/>
                      <w:lang w:val="en-GB" w:eastAsia="en-GB"/>
                    </w:rPr>
                    <w:t>-</w:t>
                  </w:r>
                  <w:proofErr w:type="spellStart"/>
                  <w:r>
                    <w:rPr>
                      <w:rFonts w:ascii="Times New Roman" w:eastAsia="Times New Roman" w:hAnsi="Times New Roman" w:cs="Times New Roman"/>
                      <w:i/>
                      <w:iCs/>
                      <w:color w:val="00B050"/>
                      <w:szCs w:val="20"/>
                      <w:lang w:val="en-GB" w:eastAsia="en-GB"/>
                    </w:rPr>
                    <w:t>FeedbackDisabled</w:t>
                  </w:r>
                  <w:proofErr w:type="spellEnd"/>
                  <w:r>
                    <w:rPr>
                      <w:rFonts w:ascii="Times New Roman" w:eastAsia="Times New Roman" w:hAnsi="Times New Roman" w:cs="Times New Roman"/>
                      <w:i/>
                      <w:iCs/>
                      <w:color w:val="00B050"/>
                      <w:szCs w:val="20"/>
                      <w:lang w:val="en-GB" w:eastAsia="en-GB"/>
                    </w:rPr>
                    <w:t>-Bitmap-NB</w:t>
                  </w:r>
                  <w:r>
                    <w:rPr>
                      <w:rFonts w:ascii="Times New Roman" w:eastAsia="Times New Roman" w:hAnsi="Times New Roman" w:cs="Times New Roman"/>
                      <w:color w:val="00B050"/>
                      <w:lang w:val="en-GB"/>
                    </w:rPr>
                    <w:t xml:space="preserve"> </w:t>
                  </w:r>
                  <w:r>
                    <w:rPr>
                      <w:rFonts w:ascii="Times New Roman" w:eastAsia="Times New Roman" w:hAnsi="Times New Roman" w:cs="Times New Roman"/>
                      <w:color w:val="00B050"/>
                    </w:rPr>
                    <w:t>is reversed using the value of the HARQ-ACK resource field in the DCI format of the corresponding NPDCCH not set to set to ‘x</w:t>
                  </w:r>
                  <w:proofErr w:type="gramStart"/>
                  <w:r>
                    <w:rPr>
                      <w:rFonts w:ascii="Times New Roman" w:eastAsia="Times New Roman" w:hAnsi="Times New Roman" w:cs="Times New Roman"/>
                      <w:color w:val="00B050"/>
                    </w:rPr>
                    <w:t>’ .</w:t>
                  </w:r>
                  <w:proofErr w:type="gramEnd"/>
                </w:p>
                <w:p w14:paraId="0B61FE06" w14:textId="77777777" w:rsidR="00361D85" w:rsidRDefault="00361D85">
                  <w:pPr>
                    <w:numPr>
                      <w:ilvl w:val="2"/>
                      <w:numId w:val="17"/>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the HARQ feedback enabled as configured by the </w:t>
                  </w:r>
                  <w:r>
                    <w:rPr>
                      <w:rFonts w:ascii="Times New Roman" w:eastAsia="Times New Roman" w:hAnsi="Times New Roman" w:cs="Times New Roman"/>
                      <w:color w:val="00B050"/>
                      <w:szCs w:val="20"/>
                      <w:lang w:val="en-GB" w:eastAsia="en-GB"/>
                    </w:rPr>
                    <w:t>higher layer parameter</w:t>
                  </w:r>
                  <w:r>
                    <w:rPr>
                      <w:rFonts w:ascii="Times New Roman" w:eastAsia="Times New Roman" w:hAnsi="Times New Roman" w:cs="Times New Roman"/>
                      <w:color w:val="00B050"/>
                      <w:szCs w:val="20"/>
                      <w:lang w:val="en-GB"/>
                    </w:rPr>
                    <w:t xml:space="preserve"> </w:t>
                  </w:r>
                  <w:proofErr w:type="spellStart"/>
                  <w:r>
                    <w:rPr>
                      <w:rFonts w:ascii="Times New Roman" w:eastAsia="Times New Roman" w:hAnsi="Times New Roman" w:cs="Times New Roman"/>
                      <w:i/>
                      <w:iCs/>
                      <w:color w:val="00B050"/>
                      <w:szCs w:val="20"/>
                      <w:lang w:val="en-GB" w:eastAsia="en-GB"/>
                    </w:rPr>
                    <w:t>downlinkHARQ</w:t>
                  </w:r>
                  <w:proofErr w:type="spellEnd"/>
                  <w:r>
                    <w:rPr>
                      <w:rFonts w:ascii="Times New Roman" w:eastAsia="Times New Roman" w:hAnsi="Times New Roman" w:cs="Times New Roman"/>
                      <w:i/>
                      <w:iCs/>
                      <w:color w:val="00B050"/>
                      <w:szCs w:val="20"/>
                      <w:lang w:val="en-GB" w:eastAsia="en-GB"/>
                    </w:rPr>
                    <w:t>-</w:t>
                  </w:r>
                  <w:proofErr w:type="spellStart"/>
                  <w:r>
                    <w:rPr>
                      <w:rFonts w:ascii="Times New Roman" w:eastAsia="Times New Roman" w:hAnsi="Times New Roman" w:cs="Times New Roman"/>
                      <w:i/>
                      <w:iCs/>
                      <w:color w:val="00B050"/>
                      <w:szCs w:val="20"/>
                      <w:lang w:val="en-GB" w:eastAsia="en-GB"/>
                    </w:rPr>
                    <w:t>FeedbackDisabled</w:t>
                  </w:r>
                  <w:proofErr w:type="spellEnd"/>
                  <w:r>
                    <w:rPr>
                      <w:rFonts w:ascii="Times New Roman" w:eastAsia="Times New Roman" w:hAnsi="Times New Roman" w:cs="Times New Roman"/>
                      <w:i/>
                      <w:iCs/>
                      <w:color w:val="00B050"/>
                      <w:szCs w:val="20"/>
                      <w:lang w:val="en-GB" w:eastAsia="en-GB"/>
                    </w:rPr>
                    <w:t>-Bitmap-NB</w:t>
                  </w:r>
                  <w:r>
                    <w:rPr>
                      <w:rFonts w:ascii="Times New Roman" w:eastAsia="Times New Roman" w:hAnsi="Times New Roman" w:cs="Times New Roman"/>
                      <w:color w:val="00B050"/>
                      <w:lang w:val="en-GB"/>
                    </w:rPr>
                    <w:t xml:space="preserve"> </w:t>
                  </w:r>
                  <w:r>
                    <w:rPr>
                      <w:rFonts w:ascii="Times New Roman" w:eastAsia="Times New Roman" w:hAnsi="Times New Roman" w:cs="Times New Roman"/>
                      <w:color w:val="00B050"/>
                    </w:rPr>
                    <w:t xml:space="preserve">is maintained using the value of the HARQ-ACK resource field </w:t>
                  </w:r>
                  <w:r>
                    <w:rPr>
                      <w:rFonts w:ascii="Times New Roman" w:eastAsia="Times New Roman" w:hAnsi="Times New Roman" w:cs="Times New Roman"/>
                      <w:color w:val="00B050"/>
                    </w:rPr>
                    <w:lastRenderedPageBreak/>
                    <w:t>in the DCI format of the corresponding NPDCCH not set to set to ‘x</w:t>
                  </w:r>
                  <w:proofErr w:type="gramStart"/>
                  <w:r>
                    <w:rPr>
                      <w:rFonts w:ascii="Times New Roman" w:eastAsia="Times New Roman" w:hAnsi="Times New Roman" w:cs="Times New Roman"/>
                      <w:color w:val="00B050"/>
                    </w:rPr>
                    <w:t>’</w:t>
                  </w:r>
                  <w:r>
                    <w:rPr>
                      <w:rFonts w:eastAsia="Times New Roman"/>
                      <w:i/>
                      <w:iCs/>
                      <w:color w:val="00B050"/>
                    </w:rPr>
                    <w:t>;</w:t>
                  </w:r>
                  <w:proofErr w:type="gramEnd"/>
                </w:p>
                <w:p w14:paraId="495AEA38" w14:textId="77777777" w:rsidR="00361D85" w:rsidRDefault="00361D85" w:rsidP="00361D85">
                  <w:pPr>
                    <w:pStyle w:val="B2"/>
                    <w:rPr>
                      <w:rFonts w:cs="Times New Roman"/>
                    </w:rPr>
                  </w:pPr>
                </w:p>
                <w:p w14:paraId="3FD84F78" w14:textId="1C780E58" w:rsidR="00361D85" w:rsidRDefault="00361D85" w:rsidP="00361D85">
                  <w:pPr>
                    <w:rPr>
                      <w:color w:val="AFABAB"/>
                    </w:rPr>
                  </w:pPr>
                  <w:r>
                    <w:rPr>
                      <w:color w:val="AFABAB"/>
                    </w:rPr>
                    <w:t xml:space="preserve">else if the UE is not using higher layer parameter </w:t>
                  </w:r>
                  <w:proofErr w:type="spellStart"/>
                  <w:r>
                    <w:rPr>
                      <w:i/>
                      <w:iCs/>
                      <w:color w:val="AFABAB"/>
                    </w:rPr>
                    <w:t>edt</w:t>
                  </w:r>
                  <w:proofErr w:type="spellEnd"/>
                  <w:r>
                    <w:rPr>
                      <w:i/>
                      <w:iCs/>
                      <w:color w:val="AFABAB"/>
                    </w:rPr>
                    <w:t>-Parameters</w:t>
                  </w:r>
                  <w:r>
                    <w:rPr>
                      <w:color w:val="AFABAB"/>
                    </w:rPr>
                    <w:t xml:space="preserve"> or if the UE is using higher layer parameter </w:t>
                  </w:r>
                  <w:proofErr w:type="spellStart"/>
                  <w:r>
                    <w:rPr>
                      <w:i/>
                      <w:iCs/>
                      <w:color w:val="AFABAB"/>
                    </w:rPr>
                    <w:t>edt</w:t>
                  </w:r>
                  <w:proofErr w:type="spellEnd"/>
                  <w:r>
                    <w:rPr>
                      <w:i/>
                      <w:iCs/>
                      <w:color w:val="AFABAB"/>
                    </w:rPr>
                    <w:t xml:space="preserve">-Parameters </w:t>
                  </w:r>
                  <w:r>
                    <w:rPr>
                      <w:color w:val="AFABAB"/>
                    </w:rPr>
                    <w:t xml:space="preserve">and </w:t>
                  </w:r>
                  <w:r>
                    <w:rPr>
                      <w:rFonts w:ascii="Times New Roman" w:hAnsi="Times New Roman" w:cs="Times New Roman"/>
                      <w:noProof/>
                      <w:color w:val="AFABAB"/>
                      <w:position w:val="-12"/>
                      <w:szCs w:val="20"/>
                      <w:lang w:val="en-GB" w:eastAsia="en-GB"/>
                    </w:rPr>
                    <w:drawing>
                      <wp:inline distT="0" distB="0" distL="0" distR="0" wp14:anchorId="77EECEDD" wp14:editId="3501ADDF">
                        <wp:extent cx="736600" cy="1841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Pr>
                      <w:color w:val="AFABAB"/>
                      <w:lang w:val="en-GB"/>
                    </w:rPr>
                    <w:t> </w:t>
                  </w:r>
                </w:p>
                <w:p w14:paraId="686D825D" w14:textId="77777777" w:rsidR="00361D85" w:rsidRDefault="00361D85" w:rsidP="00361D85">
                  <w:pPr>
                    <w:rPr>
                      <w:color w:val="AFABAB"/>
                    </w:rPr>
                  </w:pPr>
                </w:p>
                <w:p w14:paraId="4C2F0679" w14:textId="77777777" w:rsidR="00361D85" w:rsidRDefault="00361D85" w:rsidP="00361D85">
                  <w:pPr>
                    <w:pStyle w:val="B2"/>
                    <w:rPr>
                      <w:i/>
                      <w:iCs/>
                    </w:rPr>
                  </w:pPr>
                  <w:r>
                    <w:rPr>
                      <w:color w:val="AFABAB"/>
                    </w:rPr>
                    <w:t xml:space="preserve">-    if the NB-IoT UE has a NPUSCH transmission ending in subframe </w:t>
                  </w:r>
                  <w:r>
                    <w:rPr>
                      <w:i/>
                      <w:iCs/>
                      <w:color w:val="AFABAB"/>
                    </w:rPr>
                    <w:t>n</w:t>
                  </w:r>
                  <w:r>
                    <w:rPr>
                      <w:color w:val="AFABAB"/>
                    </w:rPr>
                    <w:t xml:space="preserve"> , the UE is not required to monitor NPDCCH in any subframe starting from subframe </w:t>
                  </w:r>
                  <w:r>
                    <w:rPr>
                      <w:i/>
                      <w:iCs/>
                      <w:color w:val="AFABAB"/>
                    </w:rPr>
                    <w:t xml:space="preserve">n+1 </w:t>
                  </w:r>
                  <w:r>
                    <w:rPr>
                      <w:color w:val="AFABAB"/>
                    </w:rPr>
                    <w:t xml:space="preserve">to subframe </w:t>
                  </w:r>
                  <w:r>
                    <w:rPr>
                      <w:i/>
                      <w:iCs/>
                      <w:color w:val="AFABAB"/>
                    </w:rPr>
                    <w:t>n+3</w:t>
                  </w:r>
                  <w:r>
                    <w:rPr>
                      <w:color w:val="AFABAB"/>
                    </w:rPr>
                    <w:t>,</w:t>
                  </w:r>
                  <w:r>
                    <w:rPr>
                      <w:i/>
                      <w:iCs/>
                      <w:color w:val="AFABAB"/>
                    </w:rPr>
                    <w:t xml:space="preserve"> </w:t>
                  </w:r>
                  <w:r>
                    <w:rPr>
                      <w:color w:val="AFABAB"/>
                    </w:rPr>
                    <w:t xml:space="preserve">or in a NTN serving cell, in any downlink subframe that overlaps with uplink subframe </w:t>
                  </w:r>
                  <w:r>
                    <w:rPr>
                      <w:i/>
                      <w:iCs/>
                      <w:color w:val="AFABAB"/>
                    </w:rPr>
                    <w:t>n</w:t>
                  </w:r>
                  <w:r>
                    <w:rPr>
                      <w:color w:val="AFABAB"/>
                    </w:rPr>
                    <w:t>+</w:t>
                  </w:r>
                  <w:r>
                    <w:rPr>
                      <w:i/>
                      <w:iCs/>
                      <w:color w:val="AFABAB"/>
                    </w:rPr>
                    <w:t>1</w:t>
                  </w:r>
                  <w:r>
                    <w:rPr>
                      <w:color w:val="AFABAB"/>
                    </w:rPr>
                    <w:t xml:space="preserve"> to subframe </w:t>
                  </w:r>
                  <w:r>
                    <w:rPr>
                      <w:i/>
                      <w:iCs/>
                      <w:color w:val="AFABAB"/>
                    </w:rPr>
                    <w:t>n</w:t>
                  </w:r>
                  <w:r>
                    <w:rPr>
                      <w:color w:val="AFABAB"/>
                    </w:rPr>
                    <w:t>+</w:t>
                  </w:r>
                  <w:r>
                    <w:rPr>
                      <w:i/>
                      <w:iCs/>
                      <w:color w:val="AFABAB"/>
                      <w:lang w:eastAsia="zh-CN"/>
                    </w:rPr>
                    <w:t>K</w:t>
                  </w:r>
                  <w:r>
                    <w:rPr>
                      <w:color w:val="AFABAB"/>
                      <w:vertAlign w:val="subscript"/>
                      <w:lang w:eastAsia="zh-CN"/>
                    </w:rPr>
                    <w:t>mac</w:t>
                  </w:r>
                  <w:r>
                    <w:rPr>
                      <w:color w:val="AFABAB"/>
                    </w:rPr>
                    <w:t>+</w:t>
                  </w:r>
                  <w:r>
                    <w:rPr>
                      <w:i/>
                      <w:iCs/>
                      <w:color w:val="AFABAB"/>
                    </w:rPr>
                    <w:t>3</w:t>
                  </w:r>
                  <w:r>
                    <w:rPr>
                      <w:color w:val="AFABAB"/>
                    </w:rPr>
                    <w:t xml:space="preserve"> </w:t>
                  </w:r>
                  <w:r>
                    <w:t xml:space="preserve">except if the </w:t>
                  </w:r>
                  <w:r>
                    <w:rPr>
                      <w:lang w:eastAsia="zh-CN"/>
                    </w:rPr>
                    <w:t>NPUSCH transmission</w:t>
                  </w:r>
                  <w:r>
                    <w:t xml:space="preserve"> carries ACK/NACK response as determined in clause 16.4.2 and the UE is configured with higher layer parameter </w:t>
                  </w:r>
                  <w:proofErr w:type="spellStart"/>
                  <w:r>
                    <w:rPr>
                      <w:i/>
                      <w:iCs/>
                    </w:rPr>
                    <w:t>downlinkHARQ</w:t>
                  </w:r>
                  <w:proofErr w:type="spellEnd"/>
                  <w:r>
                    <w:rPr>
                      <w:i/>
                      <w:iCs/>
                    </w:rPr>
                    <w:t>-</w:t>
                  </w:r>
                  <w:proofErr w:type="spellStart"/>
                  <w:r>
                    <w:rPr>
                      <w:i/>
                      <w:iCs/>
                    </w:rPr>
                    <w:t>FeedbackDisabled</w:t>
                  </w:r>
                  <w:proofErr w:type="spellEnd"/>
                  <w:r>
                    <w:rPr>
                      <w:i/>
                      <w:iCs/>
                    </w:rPr>
                    <w:t>-NB</w:t>
                  </w:r>
                  <w:r>
                    <w:t xml:space="preserve"> indicating disabled HARQ-ACK information </w:t>
                  </w:r>
                  <w:r>
                    <w:rPr>
                      <w:color w:val="00B050"/>
                    </w:rPr>
                    <w:t xml:space="preserve">and with the higher layer parameter </w:t>
                  </w:r>
                  <w:proofErr w:type="spellStart"/>
                  <w:r>
                    <w:rPr>
                      <w:i/>
                      <w:iCs/>
                      <w:color w:val="00B050"/>
                    </w:rPr>
                    <w:t>downlinkHARQ</w:t>
                  </w:r>
                  <w:proofErr w:type="spellEnd"/>
                  <w:r>
                    <w:rPr>
                      <w:i/>
                      <w:iCs/>
                      <w:color w:val="00B050"/>
                    </w:rPr>
                    <w:t>-</w:t>
                  </w:r>
                  <w:proofErr w:type="spellStart"/>
                  <w:r>
                    <w:rPr>
                      <w:i/>
                      <w:iCs/>
                      <w:color w:val="00B050"/>
                    </w:rPr>
                    <w:t>FeedbackDisabled</w:t>
                  </w:r>
                  <w:proofErr w:type="spellEnd"/>
                  <w:r>
                    <w:rPr>
                      <w:i/>
                      <w:iCs/>
                      <w:color w:val="00B050"/>
                    </w:rPr>
                    <w:t xml:space="preserve">-DCI-NB </w:t>
                  </w:r>
                  <w:r>
                    <w:rPr>
                      <w:color w:val="00B050"/>
                    </w:rPr>
                    <w:t>where</w:t>
                  </w:r>
                </w:p>
                <w:p w14:paraId="43181DE2" w14:textId="77777777" w:rsidR="00361D85" w:rsidRDefault="00361D85">
                  <w:pPr>
                    <w:numPr>
                      <w:ilvl w:val="1"/>
                      <w:numId w:val="16"/>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for the DCI-based overriding indication </w:t>
                  </w:r>
                </w:p>
                <w:p w14:paraId="0F3F3D59" w14:textId="77777777" w:rsidR="00361D85" w:rsidRDefault="00361D85">
                  <w:pPr>
                    <w:numPr>
                      <w:ilvl w:val="2"/>
                      <w:numId w:val="17"/>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the HARQ feedback disabled as configured by the </w:t>
                  </w:r>
                  <w:r>
                    <w:rPr>
                      <w:rFonts w:ascii="Times New Roman" w:eastAsia="Times New Roman" w:hAnsi="Times New Roman" w:cs="Times New Roman"/>
                      <w:color w:val="00B050"/>
                      <w:szCs w:val="20"/>
                      <w:lang w:val="en-GB" w:eastAsia="en-GB"/>
                    </w:rPr>
                    <w:t>higher layer parameter</w:t>
                  </w:r>
                  <w:r>
                    <w:rPr>
                      <w:rFonts w:ascii="Times New Roman" w:eastAsia="Times New Roman" w:hAnsi="Times New Roman" w:cs="Times New Roman"/>
                      <w:color w:val="00B050"/>
                      <w:szCs w:val="20"/>
                      <w:lang w:val="en-GB"/>
                    </w:rPr>
                    <w:t xml:space="preserve"> </w:t>
                  </w:r>
                  <w:proofErr w:type="spellStart"/>
                  <w:r>
                    <w:rPr>
                      <w:rFonts w:ascii="Times New Roman" w:eastAsia="Times New Roman" w:hAnsi="Times New Roman" w:cs="Times New Roman"/>
                      <w:i/>
                      <w:iCs/>
                      <w:color w:val="00B050"/>
                      <w:szCs w:val="20"/>
                      <w:lang w:val="en-GB" w:eastAsia="en-GB"/>
                    </w:rPr>
                    <w:t>downlinkHARQ</w:t>
                  </w:r>
                  <w:proofErr w:type="spellEnd"/>
                  <w:r>
                    <w:rPr>
                      <w:rFonts w:ascii="Times New Roman" w:eastAsia="Times New Roman" w:hAnsi="Times New Roman" w:cs="Times New Roman"/>
                      <w:i/>
                      <w:iCs/>
                      <w:color w:val="00B050"/>
                      <w:szCs w:val="20"/>
                      <w:lang w:val="en-GB" w:eastAsia="en-GB"/>
                    </w:rPr>
                    <w:t>-</w:t>
                  </w:r>
                  <w:proofErr w:type="spellStart"/>
                  <w:r>
                    <w:rPr>
                      <w:rFonts w:ascii="Times New Roman" w:eastAsia="Times New Roman" w:hAnsi="Times New Roman" w:cs="Times New Roman"/>
                      <w:i/>
                      <w:iCs/>
                      <w:color w:val="00B050"/>
                      <w:szCs w:val="20"/>
                      <w:lang w:val="en-GB" w:eastAsia="en-GB"/>
                    </w:rPr>
                    <w:t>FeedbackDisabled</w:t>
                  </w:r>
                  <w:proofErr w:type="spellEnd"/>
                  <w:r>
                    <w:rPr>
                      <w:rFonts w:ascii="Times New Roman" w:eastAsia="Times New Roman" w:hAnsi="Times New Roman" w:cs="Times New Roman"/>
                      <w:i/>
                      <w:iCs/>
                      <w:color w:val="00B050"/>
                      <w:szCs w:val="20"/>
                      <w:lang w:val="en-GB" w:eastAsia="en-GB"/>
                    </w:rPr>
                    <w:t>-Bitmap-NB</w:t>
                  </w:r>
                  <w:r>
                    <w:rPr>
                      <w:rFonts w:ascii="Times New Roman" w:eastAsia="Times New Roman" w:hAnsi="Times New Roman" w:cs="Times New Roman"/>
                      <w:color w:val="00B050"/>
                      <w:lang w:val="en-GB"/>
                    </w:rPr>
                    <w:t xml:space="preserve"> </w:t>
                  </w:r>
                  <w:r>
                    <w:rPr>
                      <w:rFonts w:ascii="Times New Roman" w:eastAsia="Times New Roman" w:hAnsi="Times New Roman" w:cs="Times New Roman"/>
                      <w:color w:val="00B050"/>
                    </w:rPr>
                    <w:t>is reversed using the value of the HARQ-ACK resource field in the DCI format of the corresponding NPDCCH not set to set to ‘x</w:t>
                  </w:r>
                  <w:proofErr w:type="gramStart"/>
                  <w:r>
                    <w:rPr>
                      <w:rFonts w:ascii="Times New Roman" w:eastAsia="Times New Roman" w:hAnsi="Times New Roman" w:cs="Times New Roman"/>
                      <w:color w:val="00B050"/>
                    </w:rPr>
                    <w:t>’ .</w:t>
                  </w:r>
                  <w:proofErr w:type="gramEnd"/>
                </w:p>
                <w:p w14:paraId="0821356F" w14:textId="77777777" w:rsidR="00361D85" w:rsidRDefault="00361D85">
                  <w:pPr>
                    <w:numPr>
                      <w:ilvl w:val="2"/>
                      <w:numId w:val="17"/>
                    </w:numPr>
                    <w:overflowPunct w:val="0"/>
                    <w:autoSpaceDE w:val="0"/>
                    <w:autoSpaceDN w:val="0"/>
                    <w:spacing w:after="180" w:line="240" w:lineRule="auto"/>
                    <w:rPr>
                      <w:rFonts w:ascii="Times New Roman" w:eastAsia="Times New Roman" w:hAnsi="Times New Roman" w:cs="Times New Roman"/>
                      <w:color w:val="00B050"/>
                    </w:rPr>
                  </w:pPr>
                  <w:r>
                    <w:rPr>
                      <w:rFonts w:ascii="Times New Roman" w:eastAsia="Times New Roman" w:hAnsi="Times New Roman" w:cs="Times New Roman"/>
                      <w:color w:val="00B050"/>
                    </w:rPr>
                    <w:t xml:space="preserve">the HARQ feedback enabled as configured by the </w:t>
                  </w:r>
                  <w:r>
                    <w:rPr>
                      <w:rFonts w:ascii="Times New Roman" w:eastAsia="Times New Roman" w:hAnsi="Times New Roman" w:cs="Times New Roman"/>
                      <w:color w:val="00B050"/>
                      <w:szCs w:val="20"/>
                      <w:lang w:val="en-GB" w:eastAsia="en-GB"/>
                    </w:rPr>
                    <w:t>higher layer parameter</w:t>
                  </w:r>
                  <w:r>
                    <w:rPr>
                      <w:rFonts w:ascii="Times New Roman" w:eastAsia="Times New Roman" w:hAnsi="Times New Roman" w:cs="Times New Roman"/>
                      <w:color w:val="00B050"/>
                      <w:szCs w:val="20"/>
                      <w:lang w:val="en-GB"/>
                    </w:rPr>
                    <w:t xml:space="preserve"> </w:t>
                  </w:r>
                  <w:proofErr w:type="spellStart"/>
                  <w:r>
                    <w:rPr>
                      <w:rFonts w:ascii="Times New Roman" w:eastAsia="Times New Roman" w:hAnsi="Times New Roman" w:cs="Times New Roman"/>
                      <w:i/>
                      <w:iCs/>
                      <w:color w:val="00B050"/>
                      <w:szCs w:val="20"/>
                      <w:lang w:val="en-GB" w:eastAsia="en-GB"/>
                    </w:rPr>
                    <w:t>downlinkHARQ</w:t>
                  </w:r>
                  <w:proofErr w:type="spellEnd"/>
                  <w:r>
                    <w:rPr>
                      <w:rFonts w:ascii="Times New Roman" w:eastAsia="Times New Roman" w:hAnsi="Times New Roman" w:cs="Times New Roman"/>
                      <w:i/>
                      <w:iCs/>
                      <w:color w:val="00B050"/>
                      <w:szCs w:val="20"/>
                      <w:lang w:val="en-GB" w:eastAsia="en-GB"/>
                    </w:rPr>
                    <w:t>-</w:t>
                  </w:r>
                  <w:proofErr w:type="spellStart"/>
                  <w:r>
                    <w:rPr>
                      <w:rFonts w:ascii="Times New Roman" w:eastAsia="Times New Roman" w:hAnsi="Times New Roman" w:cs="Times New Roman"/>
                      <w:i/>
                      <w:iCs/>
                      <w:color w:val="00B050"/>
                      <w:szCs w:val="20"/>
                      <w:lang w:val="en-GB" w:eastAsia="en-GB"/>
                    </w:rPr>
                    <w:t>FeedbackDisabled</w:t>
                  </w:r>
                  <w:proofErr w:type="spellEnd"/>
                  <w:r>
                    <w:rPr>
                      <w:rFonts w:ascii="Times New Roman" w:eastAsia="Times New Roman" w:hAnsi="Times New Roman" w:cs="Times New Roman"/>
                      <w:i/>
                      <w:iCs/>
                      <w:color w:val="00B050"/>
                      <w:szCs w:val="20"/>
                      <w:lang w:val="en-GB" w:eastAsia="en-GB"/>
                    </w:rPr>
                    <w:t>-Bitmap-NB</w:t>
                  </w:r>
                  <w:r>
                    <w:rPr>
                      <w:rFonts w:ascii="Times New Roman" w:eastAsia="Times New Roman" w:hAnsi="Times New Roman" w:cs="Times New Roman"/>
                      <w:color w:val="00B050"/>
                      <w:lang w:val="en-GB"/>
                    </w:rPr>
                    <w:t xml:space="preserve"> </w:t>
                  </w:r>
                  <w:r>
                    <w:rPr>
                      <w:rFonts w:ascii="Times New Roman" w:eastAsia="Times New Roman" w:hAnsi="Times New Roman" w:cs="Times New Roman"/>
                      <w:color w:val="00B050"/>
                    </w:rPr>
                    <w:t>is maintained using the value of the HARQ-ACK resource field in the DCI format of the corresponding NPDCCH not set to set to ‘x’</w:t>
                  </w:r>
                  <w:r>
                    <w:rPr>
                      <w:rFonts w:eastAsia="Times New Roman"/>
                    </w:rPr>
                    <w:t xml:space="preserve">. </w:t>
                  </w:r>
                </w:p>
                <w:p w14:paraId="7D0B9C57" w14:textId="77777777" w:rsidR="00361D85" w:rsidRDefault="00361D85" w:rsidP="00361D85">
                  <w:pPr>
                    <w:rPr>
                      <w:rFonts w:ascii="Calibri" w:hAnsi="Calibri" w:cs="Calibri"/>
                      <w:lang w:eastAsia="zh-CN"/>
                    </w:rPr>
                  </w:pPr>
                  <w:r>
                    <w:rPr>
                      <w:lang w:eastAsia="zh-CN"/>
                    </w:rPr>
                    <w:t>otherwise,</w:t>
                  </w:r>
                </w:p>
                <w:p w14:paraId="4179BE93" w14:textId="77777777" w:rsidR="00361D85" w:rsidRDefault="00361D85" w:rsidP="00361D85">
                  <w:pPr>
                    <w:pStyle w:val="ListParagraph"/>
                    <w:ind w:left="0"/>
                    <w:rPr>
                      <w:color w:val="00B050"/>
                      <w:lang w:val="en-US"/>
                    </w:rPr>
                  </w:pPr>
                </w:p>
              </w:tc>
            </w:tr>
          </w:tbl>
          <w:p w14:paraId="303D849C" w14:textId="77777777" w:rsidR="00361D85" w:rsidRDefault="00361D85" w:rsidP="00361D85">
            <w:pPr>
              <w:pStyle w:val="ListParagraph"/>
              <w:rPr>
                <w:rFonts w:ascii="Malgun Gothic" w:eastAsia="Malgun Gothic" w:hAnsi="Malgun Gothic" w:cs="Calibri"/>
                <w:sz w:val="20"/>
                <w:szCs w:val="20"/>
              </w:rPr>
            </w:pPr>
          </w:p>
          <w:p w14:paraId="202C25F8" w14:textId="40391CC8" w:rsidR="0094264B" w:rsidRPr="00A94505" w:rsidRDefault="00361D85" w:rsidP="00DC722D">
            <w:pPr>
              <w:rPr>
                <w:rFonts w:ascii="Times New Roman" w:hAnsi="Times New Roman" w:cs="Times New Roman"/>
                <w:color w:val="002060"/>
                <w:sz w:val="20"/>
                <w:szCs w:val="20"/>
                <w:lang w:eastAsia="ja-JP"/>
              </w:rPr>
            </w:pPr>
            <w:r w:rsidRPr="00A94505">
              <w:rPr>
                <w:rFonts w:ascii="Times New Roman" w:hAnsi="Times New Roman" w:cs="Times New Roman"/>
                <w:color w:val="002060"/>
                <w:sz w:val="20"/>
                <w:szCs w:val="20"/>
                <w:lang w:eastAsia="ja-JP"/>
              </w:rPr>
              <w:t xml:space="preserve">[Editor] </w:t>
            </w:r>
            <w:r w:rsidR="0094264B" w:rsidRPr="00A94505">
              <w:rPr>
                <w:rFonts w:ascii="Times New Roman" w:hAnsi="Times New Roman" w:cs="Times New Roman"/>
                <w:color w:val="002060"/>
                <w:sz w:val="20"/>
                <w:szCs w:val="20"/>
                <w:lang w:eastAsia="ja-JP"/>
              </w:rPr>
              <w:t>The current spec text captures the UE behavior for both DCI direct and DCI override indication</w:t>
            </w:r>
            <w:r w:rsidR="00364598" w:rsidRPr="00A94505">
              <w:rPr>
                <w:rFonts w:ascii="Times New Roman" w:hAnsi="Times New Roman" w:cs="Times New Roman"/>
                <w:color w:val="002060"/>
                <w:sz w:val="20"/>
                <w:szCs w:val="20"/>
                <w:lang w:eastAsia="ja-JP"/>
              </w:rPr>
              <w:t xml:space="preserve"> as of RAN1#113</w:t>
            </w:r>
            <w:r w:rsidR="0094264B" w:rsidRPr="00A94505">
              <w:rPr>
                <w:rFonts w:ascii="Times New Roman" w:hAnsi="Times New Roman" w:cs="Times New Roman"/>
                <w:color w:val="002060"/>
                <w:sz w:val="20"/>
                <w:szCs w:val="20"/>
                <w:lang w:eastAsia="ja-JP"/>
              </w:rPr>
              <w:t>. I will update the text based on RAN1#114 agreements that</w:t>
            </w:r>
            <w:r w:rsidR="00364598" w:rsidRPr="00A94505">
              <w:rPr>
                <w:rFonts w:ascii="Times New Roman" w:hAnsi="Times New Roman" w:cs="Times New Roman"/>
                <w:color w:val="002060"/>
                <w:sz w:val="20"/>
                <w:szCs w:val="20"/>
                <w:lang w:eastAsia="ja-JP"/>
              </w:rPr>
              <w:t xml:space="preserve"> will</w:t>
            </w:r>
            <w:r w:rsidR="0094264B" w:rsidRPr="00A94505">
              <w:rPr>
                <w:rFonts w:ascii="Times New Roman" w:hAnsi="Times New Roman" w:cs="Times New Roman"/>
                <w:color w:val="002060"/>
                <w:sz w:val="20"/>
                <w:szCs w:val="20"/>
                <w:lang w:eastAsia="ja-JP"/>
              </w:rPr>
              <w:t xml:space="preserve"> differentiate DCI</w:t>
            </w:r>
            <w:r w:rsidR="00364598" w:rsidRPr="00A94505">
              <w:rPr>
                <w:rFonts w:ascii="Times New Roman" w:hAnsi="Times New Roman" w:cs="Times New Roman"/>
                <w:color w:val="002060"/>
                <w:sz w:val="20"/>
                <w:szCs w:val="20"/>
                <w:lang w:eastAsia="ja-JP"/>
              </w:rPr>
              <w:t>-based</w:t>
            </w:r>
            <w:r w:rsidR="0094264B" w:rsidRPr="00A94505">
              <w:rPr>
                <w:rFonts w:ascii="Times New Roman" w:hAnsi="Times New Roman" w:cs="Times New Roman"/>
                <w:color w:val="002060"/>
                <w:sz w:val="20"/>
                <w:szCs w:val="20"/>
                <w:lang w:eastAsia="ja-JP"/>
              </w:rPr>
              <w:t xml:space="preserve"> direct and DCI</w:t>
            </w:r>
            <w:r w:rsidR="00364598" w:rsidRPr="00A94505">
              <w:rPr>
                <w:rFonts w:ascii="Times New Roman" w:hAnsi="Times New Roman" w:cs="Times New Roman"/>
                <w:color w:val="002060"/>
                <w:sz w:val="20"/>
                <w:szCs w:val="20"/>
                <w:lang w:eastAsia="ja-JP"/>
              </w:rPr>
              <w:t>-based</w:t>
            </w:r>
            <w:r w:rsidR="0094264B" w:rsidRPr="00A94505">
              <w:rPr>
                <w:rFonts w:ascii="Times New Roman" w:hAnsi="Times New Roman" w:cs="Times New Roman"/>
                <w:color w:val="002060"/>
                <w:sz w:val="20"/>
                <w:szCs w:val="20"/>
                <w:lang w:eastAsia="ja-JP"/>
              </w:rPr>
              <w:t xml:space="preserve"> override indication. </w:t>
            </w:r>
          </w:p>
          <w:p w14:paraId="145E85BC" w14:textId="2FF6AC69" w:rsidR="0094264B" w:rsidRPr="00A94505" w:rsidRDefault="0094264B" w:rsidP="00DC722D">
            <w:pPr>
              <w:rPr>
                <w:rFonts w:ascii="Times New Roman" w:hAnsi="Times New Roman" w:cs="Times New Roman"/>
                <w:color w:val="002060"/>
                <w:sz w:val="20"/>
                <w:szCs w:val="20"/>
                <w:lang w:eastAsia="ja-JP"/>
              </w:rPr>
            </w:pPr>
            <w:r w:rsidRPr="00A94505">
              <w:rPr>
                <w:rFonts w:ascii="Times New Roman" w:hAnsi="Times New Roman" w:cs="Times New Roman"/>
                <w:color w:val="002060"/>
                <w:sz w:val="20"/>
                <w:szCs w:val="20"/>
                <w:lang w:eastAsia="ja-JP"/>
              </w:rPr>
              <w:t xml:space="preserve">Regarding the RRC parameter names, I have aligned with the same functionality NR-NTN Rel-17 TS 38.331 parameter names. </w:t>
            </w:r>
          </w:p>
          <w:p w14:paraId="4241C5B6" w14:textId="0F901407" w:rsidR="0094264B" w:rsidRPr="0094264B" w:rsidRDefault="0094264B" w:rsidP="00DC722D">
            <w:pPr>
              <w:rPr>
                <w:rFonts w:ascii="Times New Roman" w:hAnsi="Times New Roman" w:cs="Times New Roman"/>
                <w:color w:val="002060"/>
                <w:sz w:val="20"/>
                <w:szCs w:val="20"/>
                <w:lang w:eastAsia="ja-JP"/>
              </w:rPr>
            </w:pPr>
            <w:r w:rsidRPr="00A94505">
              <w:rPr>
                <w:rFonts w:ascii="Times New Roman" w:hAnsi="Times New Roman" w:cs="Times New Roman"/>
                <w:color w:val="002060"/>
                <w:sz w:val="20"/>
                <w:szCs w:val="20"/>
                <w:lang w:eastAsia="ja-JP"/>
              </w:rPr>
              <w:t>Regarding the comment on clause 16.6, the condition “if the NPUSCH transmission carries ACK/NACK response” and configured with HARQ disabled by RRC only holds for the DCI-based overriding indication.</w:t>
            </w:r>
          </w:p>
        </w:tc>
      </w:tr>
      <w:tr w:rsidR="00314344" w:rsidRPr="00361D85" w14:paraId="41B8E8F0" w14:textId="77777777" w:rsidTr="00B3319D">
        <w:tc>
          <w:tcPr>
            <w:tcW w:w="1271" w:type="dxa"/>
          </w:tcPr>
          <w:p w14:paraId="7C7C1849" w14:textId="25FEE12F" w:rsidR="00314344" w:rsidRPr="00361D85" w:rsidRDefault="00A94505" w:rsidP="00314344">
            <w:pPr>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Huawei</w:t>
            </w:r>
          </w:p>
        </w:tc>
        <w:tc>
          <w:tcPr>
            <w:tcW w:w="8358" w:type="dxa"/>
          </w:tcPr>
          <w:p w14:paraId="538B8861" w14:textId="77777777" w:rsidR="00A94505" w:rsidRDefault="00A94505" w:rsidP="00A94505">
            <w:pPr>
              <w:rPr>
                <w:rFonts w:ascii="Calibri" w:eastAsia="SimSun" w:hAnsi="Calibri" w:cs="Calibri"/>
                <w:color w:val="1F497D"/>
                <w:sz w:val="21"/>
                <w:szCs w:val="21"/>
              </w:rPr>
            </w:pPr>
            <w:r>
              <w:rPr>
                <w:color w:val="1F497D"/>
                <w:sz w:val="21"/>
                <w:szCs w:val="21"/>
              </w:rPr>
              <w:t>We shared the similar view as Ericsson that the interpretation of DCI state for direct indication and overriding should be differentiated.  </w:t>
            </w:r>
          </w:p>
          <w:p w14:paraId="2AFBC90E" w14:textId="77777777" w:rsidR="00A94505" w:rsidRDefault="00A94505" w:rsidP="00A94505">
            <w:pPr>
              <w:rPr>
                <w:color w:val="1F497D"/>
                <w:sz w:val="21"/>
                <w:szCs w:val="21"/>
              </w:rPr>
            </w:pPr>
            <w:r>
              <w:rPr>
                <w:color w:val="1F497D"/>
                <w:sz w:val="21"/>
                <w:szCs w:val="21"/>
              </w:rPr>
              <w:t xml:space="preserve">In RAN1#112, there is </w:t>
            </w:r>
            <w:proofErr w:type="gramStart"/>
            <w:r>
              <w:rPr>
                <w:color w:val="1F497D"/>
                <w:sz w:val="21"/>
                <w:szCs w:val="21"/>
              </w:rPr>
              <w:t>a</w:t>
            </w:r>
            <w:proofErr w:type="gramEnd"/>
            <w:r>
              <w:rPr>
                <w:color w:val="1F497D"/>
                <w:sz w:val="21"/>
                <w:szCs w:val="21"/>
              </w:rPr>
              <w:t xml:space="preserve"> FFS to study whether “reverse” or “directly indicate” should be used in overriding scheme as following. </w:t>
            </w:r>
          </w:p>
          <w:p w14:paraId="185CF36F" w14:textId="77777777" w:rsidR="00A94505" w:rsidRDefault="00A94505" w:rsidP="00A94505">
            <w:pPr>
              <w:rPr>
                <w:sz w:val="20"/>
                <w:szCs w:val="20"/>
                <w:lang w:val="en-GB"/>
              </w:rPr>
            </w:pPr>
            <w:r>
              <w:rPr>
                <w:sz w:val="20"/>
                <w:szCs w:val="20"/>
              </w:rPr>
              <w:t>“</w:t>
            </w:r>
            <w:r>
              <w:rPr>
                <w:sz w:val="20"/>
                <w:szCs w:val="20"/>
                <w:lang w:val="en-GB"/>
              </w:rPr>
              <w:t>FFS#3</w:t>
            </w:r>
            <w:r>
              <w:rPr>
                <w:rFonts w:ascii="Batang" w:eastAsia="Batang" w:hAnsi="Batang" w:hint="eastAsia"/>
                <w:sz w:val="20"/>
                <w:szCs w:val="20"/>
              </w:rPr>
              <w:t>：</w:t>
            </w:r>
            <w:r>
              <w:rPr>
                <w:sz w:val="20"/>
                <w:szCs w:val="20"/>
                <w:lang w:val="en-GB"/>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40F39888" w14:textId="77777777" w:rsidR="00A94505" w:rsidRDefault="00A94505" w:rsidP="00A94505">
            <w:pPr>
              <w:rPr>
                <w:color w:val="1F497D"/>
                <w:sz w:val="21"/>
                <w:szCs w:val="21"/>
                <w:lang w:eastAsia="zh-CN"/>
              </w:rPr>
            </w:pPr>
            <w:r>
              <w:rPr>
                <w:color w:val="1F497D"/>
                <w:sz w:val="21"/>
                <w:szCs w:val="21"/>
              </w:rPr>
              <w:lastRenderedPageBreak/>
              <w:t xml:space="preserve">In RAN1#112b, the “reverse” behavior is agreed to be used for overriding scheme as following </w:t>
            </w:r>
          </w:p>
          <w:p w14:paraId="5C2F5D84" w14:textId="77777777" w:rsidR="00A94505" w:rsidRDefault="00A94505">
            <w:pPr>
              <w:numPr>
                <w:ilvl w:val="0"/>
                <w:numId w:val="18"/>
              </w:numPr>
              <w:autoSpaceDN w:val="0"/>
              <w:snapToGrid w:val="0"/>
              <w:ind w:left="720"/>
              <w:rPr>
                <w:rFonts w:ascii="Times" w:hAnsi="Times" w:cs="Times"/>
                <w:sz w:val="20"/>
                <w:szCs w:val="20"/>
              </w:rPr>
            </w:pPr>
            <w:r>
              <w:rPr>
                <w:rFonts w:ascii="Times" w:hAnsi="Times" w:cs="Times"/>
                <w:sz w:val="20"/>
                <w:szCs w:val="20"/>
              </w:rPr>
              <w:t>Option A: when both per-HARQ process bitmap and DCI solution enabling/disabling signaling are configured</w:t>
            </w:r>
          </w:p>
          <w:p w14:paraId="20236F11" w14:textId="77777777" w:rsidR="00A94505" w:rsidRDefault="00A94505">
            <w:pPr>
              <w:numPr>
                <w:ilvl w:val="1"/>
                <w:numId w:val="18"/>
              </w:numPr>
              <w:autoSpaceDN w:val="0"/>
              <w:snapToGrid w:val="0"/>
              <w:rPr>
                <w:rFonts w:ascii="Times" w:hAnsi="Times" w:cs="Times"/>
                <w:sz w:val="20"/>
                <w:szCs w:val="20"/>
              </w:rPr>
            </w:pPr>
            <w:r>
              <w:rPr>
                <w:rFonts w:ascii="Times" w:hAnsi="Times" w:cs="Times"/>
                <w:sz w:val="20"/>
                <w:szCs w:val="20"/>
              </w:rPr>
              <w:t>DCI-based overridden mechanism is DCI signaling to reverse the HARQ feedback enable/disable for the corresponding transmission from per-HARQ process RRC configuration</w:t>
            </w:r>
          </w:p>
          <w:p w14:paraId="0A68980D" w14:textId="77777777" w:rsidR="00A94505" w:rsidRDefault="00A94505" w:rsidP="00A94505">
            <w:pPr>
              <w:rPr>
                <w:rFonts w:ascii="Calibri" w:hAnsi="Calibri" w:cs="Calibri"/>
                <w:color w:val="1F497D"/>
                <w:sz w:val="21"/>
                <w:szCs w:val="21"/>
                <w:lang w:eastAsia="zh-CN"/>
              </w:rPr>
            </w:pPr>
            <w:r>
              <w:rPr>
                <w:color w:val="1F497D"/>
                <w:sz w:val="21"/>
                <w:szCs w:val="21"/>
              </w:rPr>
              <w:t xml:space="preserve">The changes in clause 7.3 and 16.4.2 seem to implement the overriding feature in a way already excluded by RAN1 agreement. </w:t>
            </w:r>
          </w:p>
          <w:p w14:paraId="699DD907" w14:textId="77777777" w:rsidR="00A94505" w:rsidRDefault="00A94505" w:rsidP="00A94505">
            <w:pPr>
              <w:rPr>
                <w:color w:val="1F497D"/>
                <w:sz w:val="21"/>
                <w:szCs w:val="21"/>
              </w:rPr>
            </w:pPr>
            <w:r>
              <w:rPr>
                <w:color w:val="1F497D"/>
                <w:sz w:val="21"/>
                <w:szCs w:val="21"/>
              </w:rPr>
              <w:t>Thus, we would prefer to implement overriding scheme separately as the agreement in RAN1#113</w:t>
            </w:r>
          </w:p>
          <w:p w14:paraId="679BC51F" w14:textId="77777777" w:rsidR="00A94505" w:rsidRDefault="00A94505">
            <w:pPr>
              <w:numPr>
                <w:ilvl w:val="0"/>
                <w:numId w:val="19"/>
              </w:numPr>
              <w:overflowPunct w:val="0"/>
              <w:autoSpaceDN w:val="0"/>
              <w:snapToGrid w:val="0"/>
              <w:textAlignment w:val="baseline"/>
              <w:rPr>
                <w:rFonts w:ascii="Times New Roman" w:hAnsi="Times New Roman" w:cs="Times New Roman"/>
                <w:sz w:val="20"/>
                <w:szCs w:val="20"/>
                <w:lang w:val="en-GB" w:eastAsia="x-none"/>
              </w:rPr>
            </w:pPr>
            <w:r>
              <w:rPr>
                <w:sz w:val="20"/>
                <w:szCs w:val="20"/>
                <w:lang w:val="en-GB" w:eastAsia="x-none"/>
              </w:rPr>
              <w:t>HARQ feedback disabled is reversed to enabled in case of any states other than state A in “HARQ-ACK resource offset”, otherwise is maintained as disabled.</w:t>
            </w:r>
          </w:p>
          <w:p w14:paraId="5DE61F76" w14:textId="77777777" w:rsidR="00A94505" w:rsidRDefault="00A94505">
            <w:pPr>
              <w:numPr>
                <w:ilvl w:val="0"/>
                <w:numId w:val="19"/>
              </w:numPr>
              <w:overflowPunct w:val="0"/>
              <w:autoSpaceDN w:val="0"/>
              <w:snapToGrid w:val="0"/>
              <w:textAlignment w:val="baseline"/>
              <w:rPr>
                <w:rFonts w:ascii="Calibri" w:hAnsi="Calibri" w:cs="Calibri"/>
                <w:sz w:val="20"/>
                <w:szCs w:val="20"/>
                <w:lang w:val="en-GB" w:eastAsia="x-none"/>
              </w:rPr>
            </w:pPr>
            <w:r>
              <w:rPr>
                <w:sz w:val="20"/>
                <w:szCs w:val="20"/>
                <w:lang w:val="en-GB" w:eastAsia="x-none"/>
              </w:rPr>
              <w:t>HARQ feedback enabled is maintained in case of any states other than state A in “HARQ-ACK resource offset”, otherwise is reversed to disabled.</w:t>
            </w:r>
          </w:p>
          <w:p w14:paraId="09CA15AE" w14:textId="77777777" w:rsidR="00A94505" w:rsidRDefault="00A94505" w:rsidP="00A94505">
            <w:pPr>
              <w:rPr>
                <w:color w:val="1F497D"/>
                <w:sz w:val="21"/>
                <w:szCs w:val="21"/>
              </w:rPr>
            </w:pPr>
            <w:r>
              <w:rPr>
                <w:color w:val="1F497D"/>
                <w:sz w:val="21"/>
                <w:szCs w:val="21"/>
              </w:rPr>
              <w:t xml:space="preserve">As for the changes in clause 7.1, it is just to reflect the scheduling restriction if the HARQ feedback is disabled, no matter whether it is disabled by RRC or DCI. Maybe a simple description is sufficient. </w:t>
            </w:r>
          </w:p>
          <w:p w14:paraId="71E2A5B5" w14:textId="1035012B" w:rsidR="00A94505" w:rsidRPr="004030C3" w:rsidRDefault="00A94505" w:rsidP="00A94505">
            <w:pPr>
              <w:rPr>
                <w:rFonts w:ascii="SimSun" w:hAnsi="SimSun"/>
                <w:sz w:val="24"/>
                <w:szCs w:val="24"/>
              </w:rPr>
            </w:pPr>
            <w:r>
              <w:t xml:space="preserve">For a BL/CE UE in a NTN FDD serving cell with a PDSCH ending in subframe </w:t>
            </w:r>
            <w:r>
              <w:rPr>
                <w:i/>
                <w:iCs/>
              </w:rPr>
              <w:t>n</w:t>
            </w:r>
            <w:r>
              <w:t xml:space="preserve">, </w:t>
            </w:r>
            <w:r>
              <w:rPr>
                <w:color w:val="00B050"/>
              </w:rPr>
              <w:t xml:space="preserve">if the UE is configured with higher layer parameter </w:t>
            </w:r>
            <w:proofErr w:type="spellStart"/>
            <w:r>
              <w:rPr>
                <w:i/>
                <w:iCs/>
                <w:color w:val="00B050"/>
              </w:rPr>
              <w:t>downlinkHARQ</w:t>
            </w:r>
            <w:proofErr w:type="spellEnd"/>
            <w:r>
              <w:rPr>
                <w:i/>
                <w:iCs/>
                <w:color w:val="00B050"/>
              </w:rPr>
              <w:t>-</w:t>
            </w:r>
            <w:proofErr w:type="spellStart"/>
            <w:r>
              <w:rPr>
                <w:i/>
                <w:iCs/>
                <w:color w:val="00B050"/>
              </w:rPr>
              <w:t>FeedbackDisabled</w:t>
            </w:r>
            <w:proofErr w:type="spellEnd"/>
            <w:r>
              <w:rPr>
                <w:i/>
                <w:iCs/>
                <w:color w:val="00B050"/>
              </w:rPr>
              <w:t xml:space="preserve">-DCI </w:t>
            </w:r>
            <w:r>
              <w:rPr>
                <w:color w:val="00B050"/>
              </w:rPr>
              <w:t xml:space="preserve">and/or </w:t>
            </w:r>
            <w:proofErr w:type="spellStart"/>
            <w:r>
              <w:rPr>
                <w:i/>
                <w:iCs/>
                <w:color w:val="00B050"/>
              </w:rPr>
              <w:t>downlinkHARQ-FeedbackDisabled</w:t>
            </w:r>
            <w:proofErr w:type="spellEnd"/>
            <w:r>
              <w:t xml:space="preserve"> </w:t>
            </w:r>
            <w:r>
              <w:rPr>
                <w:color w:val="00B050"/>
              </w:rPr>
              <w:t xml:space="preserve">and HARQ-ACK information </w:t>
            </w:r>
            <w:r>
              <w:t xml:space="preserve">for a HARQ process associated with a transport block in the PDSCH </w:t>
            </w:r>
            <w:r>
              <w:rPr>
                <w:color w:val="00B050"/>
              </w:rPr>
              <w:t>is disabled,</w:t>
            </w:r>
            <w:r>
              <w:t xml:space="preserve"> the UE is not expected to receive a MPDCCH or a </w:t>
            </w:r>
            <w:r>
              <w:rPr>
                <w:rFonts w:ascii="TimesNewRomanPSMT" w:hAnsi="TimesNewRomanPSMT"/>
                <w:color w:val="000000"/>
              </w:rPr>
              <w:t>PDSCH without a corresponding</w:t>
            </w:r>
            <w:r>
              <w:t xml:space="preserve"> MPDCCH for the same HARQ process as the PDSCH ending in subframe </w:t>
            </w:r>
            <w:r>
              <w:rPr>
                <w:i/>
                <w:iCs/>
              </w:rPr>
              <w:t xml:space="preserve">n </w:t>
            </w:r>
            <w:r>
              <w:t xml:space="preserve">in any BL/CE DL subframe starting from subframe </w:t>
            </w:r>
            <w:r>
              <w:rPr>
                <w:i/>
                <w:iCs/>
              </w:rPr>
              <w:t>n</w:t>
            </w:r>
            <w:r>
              <w:t xml:space="preserve">+1 to subframe </w:t>
            </w:r>
            <w:r>
              <w:rPr>
                <w:i/>
                <w:iCs/>
              </w:rPr>
              <w:t>n</w:t>
            </w:r>
            <w:r>
              <w:t>+3 .</w:t>
            </w:r>
          </w:p>
          <w:p w14:paraId="715AD02E" w14:textId="3A08A720" w:rsidR="004030C3" w:rsidRDefault="004030C3" w:rsidP="004030C3">
            <w:pPr>
              <w:rPr>
                <w:rFonts w:ascii="Times New Roman" w:hAnsi="Times New Roman" w:cs="Times New Roman"/>
                <w:color w:val="002060"/>
                <w:sz w:val="20"/>
                <w:szCs w:val="20"/>
                <w:lang w:eastAsia="ja-JP"/>
              </w:rPr>
            </w:pPr>
            <w:r w:rsidRPr="00A94505">
              <w:rPr>
                <w:rFonts w:ascii="Times New Roman" w:hAnsi="Times New Roman" w:cs="Times New Roman"/>
                <w:color w:val="002060"/>
                <w:sz w:val="20"/>
                <w:szCs w:val="20"/>
                <w:lang w:eastAsia="ja-JP"/>
              </w:rPr>
              <w:t xml:space="preserve">[Editor] The current spec text captures the UE behavior for both DCI direct and DCI override indication as of RAN1#113. I will update the text based on RAN1#114 agreements that will differentiate DCI-based direct and DCI-based override indication. </w:t>
            </w:r>
          </w:p>
          <w:p w14:paraId="79005A0D" w14:textId="57FBF190" w:rsidR="00E45BFD" w:rsidRPr="004030C3" w:rsidRDefault="00E45BFD" w:rsidP="004030C3">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 xml:space="preserve">Regarding clause 7.1 text, </w:t>
            </w:r>
            <w:r w:rsidR="001D0E5A">
              <w:rPr>
                <w:rFonts w:ascii="Times New Roman" w:hAnsi="Times New Roman" w:cs="Times New Roman"/>
                <w:color w:val="002060"/>
                <w:sz w:val="20"/>
                <w:szCs w:val="20"/>
                <w:lang w:eastAsia="ja-JP"/>
              </w:rPr>
              <w:t xml:space="preserve">based on the comments </w:t>
            </w:r>
            <w:r w:rsidR="00A42C16">
              <w:rPr>
                <w:rFonts w:ascii="Times New Roman" w:hAnsi="Times New Roman" w:cs="Times New Roman"/>
                <w:color w:val="002060"/>
                <w:sz w:val="20"/>
                <w:szCs w:val="20"/>
                <w:lang w:eastAsia="ja-JP"/>
              </w:rPr>
              <w:t xml:space="preserve">received </w:t>
            </w:r>
            <w:r w:rsidR="001D0E5A">
              <w:rPr>
                <w:rFonts w:ascii="Times New Roman" w:hAnsi="Times New Roman" w:cs="Times New Roman"/>
                <w:color w:val="002060"/>
                <w:sz w:val="20"/>
                <w:szCs w:val="20"/>
                <w:lang w:eastAsia="ja-JP"/>
              </w:rPr>
              <w:t xml:space="preserve">from Huawei, Qualcomm, Nokia, Nordic </w:t>
            </w:r>
            <w:r w:rsidR="001D0E5A" w:rsidRPr="001D0E5A">
              <w:rPr>
                <w:rFonts w:ascii="Times New Roman" w:hAnsi="Times New Roman" w:cs="Times New Roman"/>
                <w:color w:val="002060"/>
                <w:sz w:val="20"/>
                <w:szCs w:val="20"/>
                <w:lang w:eastAsia="ja-JP"/>
              </w:rPr>
              <w:t>Semiconductor</w:t>
            </w:r>
            <w:r w:rsidR="001D0E5A">
              <w:rPr>
                <w:rFonts w:ascii="Times New Roman" w:hAnsi="Times New Roman" w:cs="Times New Roman"/>
                <w:color w:val="002060"/>
                <w:sz w:val="20"/>
                <w:szCs w:val="20"/>
                <w:lang w:eastAsia="ja-JP"/>
              </w:rPr>
              <w:t>, I have simplified the text in clause 7.1 in the updated draft CR v1.</w:t>
            </w:r>
            <w:r w:rsidR="008E4C77">
              <w:rPr>
                <w:rFonts w:ascii="Times New Roman" w:hAnsi="Times New Roman" w:cs="Times New Roman"/>
                <w:color w:val="002060"/>
                <w:sz w:val="20"/>
                <w:szCs w:val="20"/>
                <w:lang w:eastAsia="ja-JP"/>
              </w:rPr>
              <w:t xml:space="preserve"> I have kept the parameter names to easily distinguish that this text applies to Rel-18 IoT-NTN.</w:t>
            </w:r>
            <w:r w:rsidR="001D0E5A">
              <w:rPr>
                <w:rFonts w:ascii="Times New Roman" w:hAnsi="Times New Roman" w:cs="Times New Roman"/>
                <w:color w:val="002060"/>
                <w:sz w:val="20"/>
                <w:szCs w:val="20"/>
                <w:lang w:eastAsia="ja-JP"/>
              </w:rPr>
              <w:t xml:space="preserve"> </w:t>
            </w:r>
          </w:p>
          <w:p w14:paraId="3FBC9BFC" w14:textId="3575FCE8" w:rsidR="00314344" w:rsidRPr="00361D85" w:rsidRDefault="00314344" w:rsidP="00314344">
            <w:pPr>
              <w:rPr>
                <w:rFonts w:ascii="Times New Roman" w:hAnsi="Times New Roman" w:cs="Times New Roman"/>
                <w:sz w:val="20"/>
                <w:szCs w:val="20"/>
                <w:lang w:eastAsia="ja-JP"/>
              </w:rPr>
            </w:pPr>
          </w:p>
        </w:tc>
      </w:tr>
      <w:tr w:rsidR="00314344" w:rsidRPr="00361D85" w14:paraId="7959C847" w14:textId="77777777" w:rsidTr="00B3319D">
        <w:tc>
          <w:tcPr>
            <w:tcW w:w="1271" w:type="dxa"/>
          </w:tcPr>
          <w:p w14:paraId="6DCD2995" w14:textId="085AA93D" w:rsidR="00314344" w:rsidRPr="00361D85" w:rsidRDefault="00A94505" w:rsidP="00314344">
            <w:pPr>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ZTE</w:t>
            </w:r>
          </w:p>
        </w:tc>
        <w:tc>
          <w:tcPr>
            <w:tcW w:w="8358" w:type="dxa"/>
          </w:tcPr>
          <w:p w14:paraId="10F7B9E0" w14:textId="05502B60" w:rsidR="00314344" w:rsidRPr="00E342F2" w:rsidRDefault="00E342F2">
            <w:pPr>
              <w:pStyle w:val="ListParagraph"/>
              <w:numPr>
                <w:ilvl w:val="0"/>
                <w:numId w:val="20"/>
              </w:numPr>
              <w:spacing w:line="257" w:lineRule="auto"/>
              <w:ind w:left="330"/>
              <w:rPr>
                <w:rFonts w:ascii="Times New Roman" w:hAnsi="Times New Roman" w:cs="Times New Roman"/>
                <w:szCs w:val="20"/>
              </w:rPr>
            </w:pPr>
            <w:r w:rsidRPr="00E342F2">
              <w:rPr>
                <w:rFonts w:ascii="Times New Roman" w:hAnsi="Times New Roman" w:cs="Times New Roman"/>
                <w:szCs w:val="20"/>
                <w:lang w:val="en-US"/>
              </w:rPr>
              <w:t>Cla</w:t>
            </w:r>
            <w:r>
              <w:rPr>
                <w:rFonts w:ascii="Times New Roman" w:hAnsi="Times New Roman" w:cs="Times New Roman"/>
                <w:szCs w:val="20"/>
                <w:lang w:val="en-US"/>
              </w:rPr>
              <w:t>use 7.1</w:t>
            </w:r>
          </w:p>
          <w:p w14:paraId="5AD0F0AF" w14:textId="77777777" w:rsidR="00E342F2" w:rsidRPr="00E342F2" w:rsidRDefault="00E342F2" w:rsidP="00E342F2">
            <w:pPr>
              <w:pStyle w:val="CommentText"/>
              <w:rPr>
                <w:rFonts w:ascii="Times New Roman" w:eastAsiaTheme="minorEastAsia" w:hAnsi="Times New Roman" w:cs="Times New Roman"/>
                <w:sz w:val="20"/>
                <w:szCs w:val="20"/>
                <w:lang w:eastAsia="zh-CN"/>
              </w:rPr>
            </w:pPr>
            <w:r w:rsidRPr="00E342F2">
              <w:rPr>
                <w:rFonts w:ascii="Times New Roman" w:eastAsiaTheme="minorEastAsia" w:hAnsi="Times New Roman" w:cs="Times New Roman"/>
                <w:iCs/>
                <w:sz w:val="20"/>
                <w:szCs w:val="20"/>
                <w:lang w:eastAsia="zh-CN"/>
              </w:rPr>
              <w:t xml:space="preserve">Referring to row 4 column K of IoT-NTN sheet in R1-2306271 (Consolidated higher layer parameter list for Rel-18), </w:t>
            </w:r>
            <w:proofErr w:type="spellStart"/>
            <w:r w:rsidRPr="00E342F2">
              <w:rPr>
                <w:rFonts w:ascii="Times New Roman" w:hAnsi="Times New Roman" w:cs="Times New Roman"/>
                <w:i/>
                <w:iCs/>
                <w:sz w:val="20"/>
                <w:szCs w:val="20"/>
              </w:rPr>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 xml:space="preserve">-DCI </w:t>
            </w:r>
            <w:r w:rsidRPr="00E342F2">
              <w:rPr>
                <w:rFonts w:ascii="Times New Roman" w:eastAsiaTheme="minorEastAsia" w:hAnsi="Times New Roman" w:cs="Times New Roman"/>
                <w:sz w:val="20"/>
                <w:szCs w:val="20"/>
                <w:lang w:eastAsia="zh-CN"/>
              </w:rPr>
              <w:t>is a Boolean value, which indicates whether DCI indication is used to directly indicate / override RRC configuration for disabling HARQ feedback.</w:t>
            </w:r>
          </w:p>
          <w:p w14:paraId="1449EE72" w14:textId="5AC7FAB6" w:rsidR="00E342F2" w:rsidRDefault="00E342F2" w:rsidP="00E342F2">
            <w:pPr>
              <w:spacing w:line="257" w:lineRule="auto"/>
              <w:rPr>
                <w:rFonts w:ascii="Times New Roman" w:eastAsiaTheme="minorEastAsia" w:hAnsi="Times New Roman" w:cs="Times New Roman"/>
                <w:sz w:val="20"/>
                <w:szCs w:val="20"/>
                <w:lang w:eastAsia="zh-CN"/>
              </w:rPr>
            </w:pPr>
            <w:r w:rsidRPr="00E342F2">
              <w:rPr>
                <w:rFonts w:ascii="Times New Roman" w:eastAsiaTheme="minorEastAsia" w:hAnsi="Times New Roman" w:cs="Times New Roman"/>
                <w:sz w:val="20"/>
                <w:szCs w:val="20"/>
                <w:lang w:eastAsia="zh-CN"/>
              </w:rPr>
              <w:t xml:space="preserve">Therefore, when </w:t>
            </w:r>
            <w:proofErr w:type="spellStart"/>
            <w:r w:rsidRPr="00E342F2">
              <w:rPr>
                <w:rFonts w:ascii="Times New Roman" w:hAnsi="Times New Roman" w:cs="Times New Roman"/>
                <w:i/>
                <w:iCs/>
                <w:sz w:val="20"/>
                <w:szCs w:val="20"/>
              </w:rPr>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-DCI</w:t>
            </w:r>
            <w:r w:rsidRPr="00E342F2">
              <w:rPr>
                <w:rFonts w:ascii="Times New Roman" w:eastAsiaTheme="minorEastAsia" w:hAnsi="Times New Roman" w:cs="Times New Roman"/>
                <w:sz w:val="20"/>
                <w:szCs w:val="20"/>
                <w:lang w:eastAsia="zh-CN"/>
              </w:rPr>
              <w:t xml:space="preserve"> = </w:t>
            </w:r>
            <w:r w:rsidRPr="00E342F2">
              <w:rPr>
                <w:rFonts w:ascii="Times New Roman" w:eastAsiaTheme="minorEastAsia" w:hAnsi="Times New Roman" w:cs="Times New Roman"/>
                <w:i/>
                <w:sz w:val="20"/>
                <w:szCs w:val="20"/>
                <w:lang w:eastAsia="zh-CN"/>
              </w:rPr>
              <w:t>‘disabled’</w:t>
            </w:r>
            <w:r w:rsidRPr="00E342F2">
              <w:rPr>
                <w:rFonts w:ascii="Times New Roman" w:eastAsiaTheme="minorEastAsia" w:hAnsi="Times New Roman" w:cs="Times New Roman"/>
                <w:sz w:val="20"/>
                <w:szCs w:val="20"/>
                <w:lang w:eastAsia="zh-CN"/>
              </w:rPr>
              <w:t xml:space="preserve"> is configured, the </w:t>
            </w:r>
            <w:proofErr w:type="spellStart"/>
            <w:r w:rsidRPr="00E342F2">
              <w:rPr>
                <w:rFonts w:ascii="Times New Roman" w:eastAsiaTheme="minorEastAsia" w:hAnsi="Times New Roman" w:cs="Times New Roman"/>
                <w:sz w:val="20"/>
                <w:szCs w:val="20"/>
                <w:lang w:eastAsia="zh-CN"/>
              </w:rPr>
              <w:t>behaviour</w:t>
            </w:r>
            <w:proofErr w:type="spellEnd"/>
            <w:r w:rsidRPr="00E342F2">
              <w:rPr>
                <w:rFonts w:ascii="Times New Roman" w:eastAsiaTheme="minorEastAsia" w:hAnsi="Times New Roman" w:cs="Times New Roman"/>
                <w:sz w:val="20"/>
                <w:szCs w:val="20"/>
                <w:lang w:eastAsia="zh-CN"/>
              </w:rPr>
              <w:t xml:space="preserve"> should be same as not configured with </w:t>
            </w:r>
            <w:proofErr w:type="spellStart"/>
            <w:r w:rsidRPr="00E342F2">
              <w:rPr>
                <w:rFonts w:ascii="Times New Roman" w:hAnsi="Times New Roman" w:cs="Times New Roman"/>
                <w:i/>
                <w:iCs/>
                <w:sz w:val="20"/>
                <w:szCs w:val="20"/>
              </w:rPr>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-DCI</w:t>
            </w:r>
            <w:r w:rsidRPr="00E342F2">
              <w:rPr>
                <w:rFonts w:ascii="Times New Roman" w:eastAsiaTheme="minorEastAsia" w:hAnsi="Times New Roman" w:cs="Times New Roman"/>
                <w:sz w:val="20"/>
                <w:szCs w:val="20"/>
                <w:lang w:eastAsia="zh-CN"/>
              </w:rPr>
              <w:t>.</w:t>
            </w:r>
          </w:p>
          <w:p w14:paraId="44EA07AF" w14:textId="77777777" w:rsidR="00E342F2" w:rsidRDefault="00E342F2" w:rsidP="00E342F2">
            <w:pPr>
              <w:spacing w:line="257" w:lineRule="auto"/>
              <w:rPr>
                <w:rFonts w:ascii="Times New Roman" w:eastAsiaTheme="minorEastAsia" w:hAnsi="Times New Roman" w:cs="Times New Roman"/>
                <w:sz w:val="20"/>
                <w:szCs w:val="20"/>
                <w:lang w:eastAsia="zh-CN"/>
              </w:rPr>
            </w:pPr>
          </w:p>
          <w:p w14:paraId="75DCDDB6" w14:textId="35328FEB" w:rsidR="00E342F2" w:rsidRPr="00E342F2" w:rsidRDefault="00E342F2" w:rsidP="00E342F2">
            <w:pPr>
              <w:spacing w:line="257" w:lineRule="auto"/>
              <w:rPr>
                <w:rFonts w:ascii="Times New Roman" w:hAnsi="Times New Roman" w:cs="Times New Roman"/>
                <w:sz w:val="20"/>
                <w:szCs w:val="20"/>
              </w:rPr>
            </w:pPr>
            <w:proofErr w:type="spellStart"/>
            <w:r w:rsidRPr="00E342F2">
              <w:rPr>
                <w:rFonts w:ascii="Times New Roman" w:hAnsi="Times New Roman" w:cs="Times New Roman"/>
                <w:i/>
                <w:iCs/>
                <w:sz w:val="20"/>
                <w:szCs w:val="20"/>
              </w:rPr>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 xml:space="preserve">-DCI </w:t>
            </w:r>
            <w:r w:rsidRPr="00E342F2">
              <w:rPr>
                <w:rFonts w:ascii="Times New Roman" w:eastAsiaTheme="minorEastAsia" w:hAnsi="Times New Roman" w:cs="Times New Roman"/>
                <w:sz w:val="20"/>
                <w:szCs w:val="20"/>
                <w:lang w:eastAsia="zh-CN"/>
              </w:rPr>
              <w:t xml:space="preserve">is a Boolean value. Only when configured with </w:t>
            </w:r>
            <w:proofErr w:type="spellStart"/>
            <w:r w:rsidRPr="00E342F2">
              <w:rPr>
                <w:rFonts w:ascii="Times New Roman" w:hAnsi="Times New Roman" w:cs="Times New Roman"/>
                <w:i/>
                <w:iCs/>
                <w:sz w:val="20"/>
                <w:szCs w:val="20"/>
              </w:rPr>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 xml:space="preserve">-DCI </w:t>
            </w:r>
            <w:r w:rsidRPr="00E342F2">
              <w:rPr>
                <w:rFonts w:ascii="Times New Roman" w:hAnsi="Times New Roman" w:cs="Times New Roman"/>
                <w:iCs/>
                <w:sz w:val="20"/>
                <w:szCs w:val="20"/>
              </w:rPr>
              <w:t xml:space="preserve">= </w:t>
            </w:r>
            <w:r w:rsidRPr="00E342F2">
              <w:rPr>
                <w:rFonts w:ascii="Times New Roman" w:hAnsi="Times New Roman" w:cs="Times New Roman"/>
                <w:i/>
                <w:iCs/>
                <w:sz w:val="20"/>
                <w:szCs w:val="20"/>
              </w:rPr>
              <w:t>'enabled'</w:t>
            </w:r>
            <w:r w:rsidRPr="00E342F2">
              <w:rPr>
                <w:rFonts w:ascii="Times New Roman" w:eastAsiaTheme="minorEastAsia" w:hAnsi="Times New Roman" w:cs="Times New Roman"/>
                <w:sz w:val="20"/>
                <w:szCs w:val="20"/>
                <w:lang w:eastAsia="zh-CN"/>
              </w:rPr>
              <w:t>, the DCI indication is enabled.</w:t>
            </w:r>
          </w:p>
          <w:p w14:paraId="6B926EFD" w14:textId="4D007FAC" w:rsidR="00E342F2" w:rsidRPr="00E342F2" w:rsidRDefault="00E342F2">
            <w:pPr>
              <w:pStyle w:val="ListParagraph"/>
              <w:numPr>
                <w:ilvl w:val="0"/>
                <w:numId w:val="20"/>
              </w:numPr>
              <w:spacing w:line="257" w:lineRule="auto"/>
              <w:ind w:left="330"/>
              <w:rPr>
                <w:rFonts w:ascii="Times New Roman" w:hAnsi="Times New Roman" w:cs="Times New Roman"/>
                <w:sz w:val="20"/>
                <w:szCs w:val="20"/>
              </w:rPr>
            </w:pPr>
            <w:r w:rsidRPr="00E342F2">
              <w:rPr>
                <w:rFonts w:ascii="Times New Roman" w:hAnsi="Times New Roman" w:cs="Times New Roman"/>
                <w:sz w:val="20"/>
                <w:szCs w:val="20"/>
              </w:rPr>
              <w:t>Cl</w:t>
            </w:r>
            <w:r w:rsidRPr="00E342F2">
              <w:rPr>
                <w:rFonts w:ascii="Times New Roman" w:hAnsi="Times New Roman" w:cs="Times New Roman"/>
                <w:sz w:val="20"/>
                <w:szCs w:val="20"/>
                <w:lang w:val="en-US"/>
              </w:rPr>
              <w:t>ause 7.3</w:t>
            </w:r>
          </w:p>
          <w:p w14:paraId="272EC6FF" w14:textId="25E49FB8" w:rsidR="00E342F2" w:rsidRPr="00E342F2" w:rsidRDefault="00E342F2" w:rsidP="00E342F2">
            <w:pPr>
              <w:spacing w:line="257" w:lineRule="auto"/>
              <w:rPr>
                <w:rFonts w:ascii="Times New Roman" w:hAnsi="Times New Roman" w:cs="Times New Roman"/>
                <w:sz w:val="20"/>
                <w:szCs w:val="20"/>
              </w:rPr>
            </w:pPr>
            <w:proofErr w:type="spellStart"/>
            <w:r w:rsidRPr="00E342F2">
              <w:rPr>
                <w:rFonts w:ascii="Times New Roman" w:hAnsi="Times New Roman" w:cs="Times New Roman"/>
                <w:i/>
                <w:iCs/>
                <w:sz w:val="20"/>
                <w:szCs w:val="20"/>
              </w:rPr>
              <w:lastRenderedPageBreak/>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 xml:space="preserve">-DCI </w:t>
            </w:r>
            <w:r w:rsidRPr="00E342F2">
              <w:rPr>
                <w:rFonts w:ascii="Times New Roman" w:eastAsiaTheme="minorEastAsia" w:hAnsi="Times New Roman" w:cs="Times New Roman"/>
                <w:sz w:val="20"/>
                <w:szCs w:val="20"/>
                <w:lang w:eastAsia="zh-CN"/>
              </w:rPr>
              <w:t xml:space="preserve">is a Boolean value, which is similar as </w:t>
            </w:r>
            <w:proofErr w:type="spellStart"/>
            <w:r w:rsidRPr="00E342F2">
              <w:rPr>
                <w:rFonts w:ascii="Times New Roman" w:hAnsi="Times New Roman" w:cs="Times New Roman"/>
                <w:i/>
                <w:iCs/>
                <w:sz w:val="20"/>
                <w:szCs w:val="20"/>
              </w:rPr>
              <w:t>harq-FeedbackEnablingforSPSactive</w:t>
            </w:r>
            <w:proofErr w:type="spellEnd"/>
            <w:r w:rsidRPr="00E342F2">
              <w:rPr>
                <w:rFonts w:ascii="Times New Roman" w:eastAsiaTheme="minorEastAsia" w:hAnsi="Times New Roman" w:cs="Times New Roman"/>
                <w:sz w:val="20"/>
                <w:szCs w:val="20"/>
                <w:lang w:eastAsia="zh-CN"/>
              </w:rPr>
              <w:t xml:space="preserve"> in above bullet. Hence, similar wording is expected.</w:t>
            </w:r>
          </w:p>
          <w:p w14:paraId="3D51BC03" w14:textId="20C3E7B7" w:rsidR="00E342F2" w:rsidRPr="00E342F2" w:rsidRDefault="00E342F2">
            <w:pPr>
              <w:pStyle w:val="ListParagraph"/>
              <w:numPr>
                <w:ilvl w:val="0"/>
                <w:numId w:val="20"/>
              </w:numPr>
              <w:spacing w:line="257" w:lineRule="auto"/>
              <w:ind w:left="330"/>
              <w:rPr>
                <w:rFonts w:ascii="Times New Roman" w:hAnsi="Times New Roman" w:cs="Times New Roman"/>
                <w:sz w:val="20"/>
                <w:szCs w:val="20"/>
              </w:rPr>
            </w:pPr>
            <w:r w:rsidRPr="00E342F2">
              <w:rPr>
                <w:rFonts w:ascii="Times New Roman" w:hAnsi="Times New Roman" w:cs="Times New Roman"/>
                <w:sz w:val="20"/>
                <w:szCs w:val="20"/>
              </w:rPr>
              <w:t>Cl</w:t>
            </w:r>
            <w:r w:rsidRPr="00E342F2">
              <w:rPr>
                <w:rFonts w:ascii="Times New Roman" w:hAnsi="Times New Roman" w:cs="Times New Roman"/>
                <w:sz w:val="20"/>
                <w:szCs w:val="20"/>
                <w:lang w:val="en-US"/>
              </w:rPr>
              <w:t>ause 16.4.2</w:t>
            </w:r>
          </w:p>
          <w:p w14:paraId="699E03FF" w14:textId="77777777" w:rsidR="00E342F2" w:rsidRPr="00E342F2" w:rsidRDefault="00E342F2" w:rsidP="00E342F2">
            <w:pPr>
              <w:pStyle w:val="CommentText"/>
              <w:rPr>
                <w:rFonts w:ascii="Times New Roman" w:eastAsiaTheme="minorEastAsia" w:hAnsi="Times New Roman" w:cs="Times New Roman"/>
                <w:sz w:val="20"/>
                <w:szCs w:val="20"/>
                <w:lang w:eastAsia="zh-CN"/>
              </w:rPr>
            </w:pPr>
            <w:r w:rsidRPr="00E342F2">
              <w:rPr>
                <w:rFonts w:ascii="Times New Roman" w:eastAsiaTheme="minorEastAsia" w:hAnsi="Times New Roman" w:cs="Times New Roman"/>
                <w:iCs/>
                <w:sz w:val="20"/>
                <w:szCs w:val="20"/>
                <w:lang w:eastAsia="zh-CN"/>
              </w:rPr>
              <w:t xml:space="preserve">Referring to row 5 column K of IoT-NTN sheet in R1-2306271 (Consolidated higher layer parameter list for Rel-18), </w:t>
            </w:r>
            <w:proofErr w:type="spellStart"/>
            <w:r w:rsidRPr="00E342F2">
              <w:rPr>
                <w:rFonts w:ascii="Times New Roman" w:hAnsi="Times New Roman" w:cs="Times New Roman"/>
                <w:i/>
                <w:iCs/>
                <w:sz w:val="20"/>
                <w:szCs w:val="20"/>
              </w:rPr>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 xml:space="preserve">-DCI-NB </w:t>
            </w:r>
            <w:r w:rsidRPr="00E342F2">
              <w:rPr>
                <w:rFonts w:ascii="Times New Roman" w:eastAsiaTheme="minorEastAsia" w:hAnsi="Times New Roman" w:cs="Times New Roman"/>
                <w:sz w:val="20"/>
                <w:szCs w:val="20"/>
                <w:lang w:eastAsia="zh-CN"/>
              </w:rPr>
              <w:t>is a Boolean value, which indicates whether DCI indication is used to directly indicate / override RRC configuration for disabling HARQ feedback.</w:t>
            </w:r>
          </w:p>
          <w:p w14:paraId="29791F2E" w14:textId="4061E9E8" w:rsidR="00E342F2" w:rsidRPr="00E342F2" w:rsidRDefault="00E342F2" w:rsidP="00E342F2">
            <w:pPr>
              <w:pStyle w:val="ListParagraph"/>
              <w:spacing w:line="257" w:lineRule="auto"/>
              <w:ind w:left="330"/>
              <w:rPr>
                <w:rFonts w:ascii="Times New Roman" w:eastAsiaTheme="minorEastAsia" w:hAnsi="Times New Roman" w:cs="Times New Roman"/>
                <w:sz w:val="20"/>
                <w:szCs w:val="20"/>
                <w:lang w:eastAsia="zh-CN"/>
              </w:rPr>
            </w:pPr>
            <w:r w:rsidRPr="00E342F2">
              <w:rPr>
                <w:rFonts w:ascii="Times New Roman" w:eastAsiaTheme="minorEastAsia" w:hAnsi="Times New Roman" w:cs="Times New Roman"/>
                <w:sz w:val="20"/>
                <w:szCs w:val="20"/>
                <w:lang w:eastAsia="zh-CN"/>
              </w:rPr>
              <w:t xml:space="preserve">Therefore, when </w:t>
            </w:r>
            <w:proofErr w:type="spellStart"/>
            <w:r w:rsidRPr="00E342F2">
              <w:rPr>
                <w:rFonts w:ascii="Times New Roman" w:hAnsi="Times New Roman" w:cs="Times New Roman"/>
                <w:i/>
                <w:iCs/>
                <w:sz w:val="20"/>
                <w:szCs w:val="20"/>
              </w:rPr>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-DCI-NB</w:t>
            </w:r>
            <w:r w:rsidRPr="00E342F2">
              <w:rPr>
                <w:rFonts w:ascii="Times New Roman" w:eastAsiaTheme="minorEastAsia" w:hAnsi="Times New Roman" w:cs="Times New Roman"/>
                <w:sz w:val="20"/>
                <w:szCs w:val="20"/>
                <w:lang w:eastAsia="zh-CN"/>
              </w:rPr>
              <w:t xml:space="preserve"> = </w:t>
            </w:r>
            <w:r w:rsidRPr="00E342F2">
              <w:rPr>
                <w:rFonts w:ascii="Times New Roman" w:eastAsiaTheme="minorEastAsia" w:hAnsi="Times New Roman" w:cs="Times New Roman"/>
                <w:i/>
                <w:sz w:val="20"/>
                <w:szCs w:val="20"/>
                <w:lang w:eastAsia="zh-CN"/>
              </w:rPr>
              <w:t>‘disabled’</w:t>
            </w:r>
            <w:r w:rsidRPr="00E342F2">
              <w:rPr>
                <w:rFonts w:ascii="Times New Roman" w:eastAsiaTheme="minorEastAsia" w:hAnsi="Times New Roman" w:cs="Times New Roman"/>
                <w:sz w:val="20"/>
                <w:szCs w:val="20"/>
                <w:lang w:eastAsia="zh-CN"/>
              </w:rPr>
              <w:t xml:space="preserve"> is configured, the </w:t>
            </w:r>
            <w:proofErr w:type="spellStart"/>
            <w:r w:rsidRPr="00E342F2">
              <w:rPr>
                <w:rFonts w:ascii="Times New Roman" w:eastAsiaTheme="minorEastAsia" w:hAnsi="Times New Roman" w:cs="Times New Roman"/>
                <w:sz w:val="20"/>
                <w:szCs w:val="20"/>
                <w:lang w:eastAsia="zh-CN"/>
              </w:rPr>
              <w:t>behaviour</w:t>
            </w:r>
            <w:proofErr w:type="spellEnd"/>
            <w:r w:rsidRPr="00E342F2">
              <w:rPr>
                <w:rFonts w:ascii="Times New Roman" w:eastAsiaTheme="minorEastAsia" w:hAnsi="Times New Roman" w:cs="Times New Roman"/>
                <w:sz w:val="20"/>
                <w:szCs w:val="20"/>
                <w:lang w:eastAsia="zh-CN"/>
              </w:rPr>
              <w:t xml:space="preserve"> should be same as not configured with </w:t>
            </w:r>
            <w:proofErr w:type="spellStart"/>
            <w:r w:rsidRPr="00E342F2">
              <w:rPr>
                <w:rFonts w:ascii="Times New Roman" w:hAnsi="Times New Roman" w:cs="Times New Roman"/>
                <w:i/>
                <w:iCs/>
                <w:sz w:val="20"/>
                <w:szCs w:val="20"/>
              </w:rPr>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-DCI-NB</w:t>
            </w:r>
            <w:r w:rsidRPr="00E342F2">
              <w:rPr>
                <w:rFonts w:ascii="Times New Roman" w:eastAsiaTheme="minorEastAsia" w:hAnsi="Times New Roman" w:cs="Times New Roman"/>
                <w:sz w:val="20"/>
                <w:szCs w:val="20"/>
                <w:lang w:eastAsia="zh-CN"/>
              </w:rPr>
              <w:t>.</w:t>
            </w:r>
          </w:p>
          <w:p w14:paraId="07573A0F" w14:textId="385AFD95" w:rsidR="00E342F2" w:rsidRPr="00E342F2" w:rsidRDefault="00E342F2" w:rsidP="00E342F2">
            <w:pPr>
              <w:pStyle w:val="ListParagraph"/>
              <w:spacing w:line="257" w:lineRule="auto"/>
              <w:ind w:left="330"/>
              <w:rPr>
                <w:rFonts w:ascii="Times New Roman" w:eastAsiaTheme="minorEastAsia" w:hAnsi="Times New Roman" w:cs="Times New Roman"/>
                <w:sz w:val="20"/>
                <w:szCs w:val="20"/>
                <w:lang w:eastAsia="zh-CN"/>
              </w:rPr>
            </w:pPr>
          </w:p>
          <w:p w14:paraId="15BF1672" w14:textId="5ECCDAAB" w:rsidR="00E342F2" w:rsidRPr="00E342F2" w:rsidRDefault="00E342F2" w:rsidP="00E342F2">
            <w:pPr>
              <w:pStyle w:val="ListParagraph"/>
              <w:spacing w:line="257" w:lineRule="auto"/>
              <w:ind w:left="330"/>
              <w:rPr>
                <w:rFonts w:ascii="Times New Roman" w:hAnsi="Times New Roman" w:cs="Times New Roman"/>
                <w:sz w:val="20"/>
                <w:szCs w:val="20"/>
              </w:rPr>
            </w:pPr>
            <w:proofErr w:type="spellStart"/>
            <w:r w:rsidRPr="00E342F2">
              <w:rPr>
                <w:rFonts w:ascii="Times New Roman" w:hAnsi="Times New Roman" w:cs="Times New Roman"/>
                <w:i/>
                <w:iCs/>
                <w:sz w:val="20"/>
                <w:szCs w:val="20"/>
              </w:rPr>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 xml:space="preserve">-DCI-NB </w:t>
            </w:r>
            <w:r w:rsidRPr="00E342F2">
              <w:rPr>
                <w:rFonts w:ascii="Times New Roman" w:eastAsiaTheme="minorEastAsia" w:hAnsi="Times New Roman" w:cs="Times New Roman"/>
                <w:sz w:val="20"/>
                <w:szCs w:val="20"/>
                <w:lang w:eastAsia="zh-CN"/>
              </w:rPr>
              <w:t xml:space="preserve">is a Boolean value. Only when configured with </w:t>
            </w:r>
            <w:proofErr w:type="spellStart"/>
            <w:r w:rsidRPr="00E342F2">
              <w:rPr>
                <w:rFonts w:ascii="Times New Roman" w:hAnsi="Times New Roman" w:cs="Times New Roman"/>
                <w:i/>
                <w:iCs/>
                <w:sz w:val="20"/>
                <w:szCs w:val="20"/>
              </w:rPr>
              <w:t>downlinkHARQ</w:t>
            </w:r>
            <w:proofErr w:type="spellEnd"/>
            <w:r w:rsidRPr="00E342F2">
              <w:rPr>
                <w:rFonts w:ascii="Times New Roman" w:hAnsi="Times New Roman" w:cs="Times New Roman"/>
                <w:i/>
                <w:iCs/>
                <w:sz w:val="20"/>
                <w:szCs w:val="20"/>
              </w:rPr>
              <w:t>-</w:t>
            </w:r>
            <w:proofErr w:type="spellStart"/>
            <w:r w:rsidRPr="00E342F2">
              <w:rPr>
                <w:rFonts w:ascii="Times New Roman" w:hAnsi="Times New Roman" w:cs="Times New Roman"/>
                <w:i/>
                <w:iCs/>
                <w:sz w:val="20"/>
                <w:szCs w:val="20"/>
              </w:rPr>
              <w:t>FeedbackDisabled</w:t>
            </w:r>
            <w:proofErr w:type="spellEnd"/>
            <w:r w:rsidRPr="00E342F2">
              <w:rPr>
                <w:rFonts w:ascii="Times New Roman" w:hAnsi="Times New Roman" w:cs="Times New Roman"/>
                <w:i/>
                <w:iCs/>
                <w:sz w:val="20"/>
                <w:szCs w:val="20"/>
              </w:rPr>
              <w:t xml:space="preserve">-DCI-NB </w:t>
            </w:r>
            <w:r w:rsidRPr="00E342F2">
              <w:rPr>
                <w:rFonts w:ascii="Times New Roman" w:hAnsi="Times New Roman" w:cs="Times New Roman"/>
                <w:iCs/>
                <w:sz w:val="20"/>
                <w:szCs w:val="20"/>
              </w:rPr>
              <w:t xml:space="preserve">= </w:t>
            </w:r>
            <w:r w:rsidRPr="00E342F2">
              <w:rPr>
                <w:rFonts w:ascii="Times New Roman" w:hAnsi="Times New Roman" w:cs="Times New Roman"/>
                <w:i/>
                <w:iCs/>
                <w:sz w:val="20"/>
                <w:szCs w:val="20"/>
              </w:rPr>
              <w:t>'enabled'</w:t>
            </w:r>
            <w:r w:rsidRPr="00E342F2">
              <w:rPr>
                <w:rFonts w:ascii="Times New Roman" w:eastAsiaTheme="minorEastAsia" w:hAnsi="Times New Roman" w:cs="Times New Roman"/>
                <w:sz w:val="20"/>
                <w:szCs w:val="20"/>
                <w:lang w:eastAsia="zh-CN"/>
              </w:rPr>
              <w:t>, the DCI indication is enabled.</w:t>
            </w:r>
          </w:p>
          <w:p w14:paraId="161832A5" w14:textId="77777777" w:rsidR="00E342F2" w:rsidRDefault="00E342F2" w:rsidP="00E342F2">
            <w:pPr>
              <w:pStyle w:val="ListParagraph"/>
              <w:spacing w:line="257" w:lineRule="auto"/>
              <w:rPr>
                <w:rFonts w:ascii="Times New Roman" w:hAnsi="Times New Roman" w:cs="Times New Roman"/>
                <w:szCs w:val="20"/>
              </w:rPr>
            </w:pPr>
          </w:p>
          <w:p w14:paraId="5ACF986B" w14:textId="3137E1A1" w:rsidR="00E342F2" w:rsidRPr="00E342F2" w:rsidRDefault="00E342F2">
            <w:pPr>
              <w:pStyle w:val="ListParagraph"/>
              <w:numPr>
                <w:ilvl w:val="0"/>
                <w:numId w:val="20"/>
              </w:numPr>
              <w:spacing w:line="257" w:lineRule="auto"/>
              <w:ind w:left="330"/>
              <w:rPr>
                <w:rFonts w:ascii="Times New Roman" w:hAnsi="Times New Roman" w:cs="Times New Roman"/>
                <w:sz w:val="20"/>
                <w:szCs w:val="20"/>
              </w:rPr>
            </w:pPr>
            <w:r w:rsidRPr="00E342F2">
              <w:rPr>
                <w:rFonts w:ascii="Times New Roman" w:hAnsi="Times New Roman" w:cs="Times New Roman"/>
                <w:sz w:val="20"/>
                <w:szCs w:val="20"/>
              </w:rPr>
              <w:t>Cl</w:t>
            </w:r>
            <w:r w:rsidRPr="00E342F2">
              <w:rPr>
                <w:rFonts w:ascii="Times New Roman" w:hAnsi="Times New Roman" w:cs="Times New Roman"/>
                <w:sz w:val="20"/>
                <w:szCs w:val="20"/>
                <w:lang w:val="en-US"/>
              </w:rPr>
              <w:t>ause 16.</w:t>
            </w:r>
            <w:r>
              <w:rPr>
                <w:rFonts w:ascii="Times New Roman" w:hAnsi="Times New Roman" w:cs="Times New Roman"/>
                <w:sz w:val="20"/>
                <w:szCs w:val="20"/>
                <w:lang w:val="en-US"/>
              </w:rPr>
              <w:t>6</w:t>
            </w:r>
          </w:p>
          <w:p w14:paraId="185B7F92" w14:textId="77777777" w:rsidR="00E342F2" w:rsidRPr="008708D7" w:rsidRDefault="00E342F2" w:rsidP="00E342F2">
            <w:pPr>
              <w:pStyle w:val="CommentText"/>
              <w:rPr>
                <w:rFonts w:ascii="Times New Roman" w:eastAsiaTheme="minorEastAsia" w:hAnsi="Times New Roman" w:cs="Times New Roman"/>
                <w:sz w:val="20"/>
                <w:szCs w:val="20"/>
                <w:lang w:eastAsia="zh-CN"/>
              </w:rPr>
            </w:pPr>
            <w:r w:rsidRPr="008708D7">
              <w:rPr>
                <w:rFonts w:ascii="Times New Roman" w:eastAsiaTheme="minorEastAsia" w:hAnsi="Times New Roman" w:cs="Times New Roman"/>
                <w:sz w:val="20"/>
                <w:szCs w:val="20"/>
                <w:lang w:eastAsia="zh-CN"/>
              </w:rPr>
              <w:t>For WA#2, RAN1 has agreed to send LS to RAN2 to ask for feasibility. With this consideration, the specification may be postponed.</w:t>
            </w:r>
          </w:p>
          <w:p w14:paraId="0719AAEE" w14:textId="77777777" w:rsidR="00E342F2" w:rsidRPr="008708D7" w:rsidRDefault="00E342F2">
            <w:pPr>
              <w:pStyle w:val="ListParagraph"/>
              <w:numPr>
                <w:ilvl w:val="0"/>
                <w:numId w:val="21"/>
              </w:numPr>
              <w:tabs>
                <w:tab w:val="num" w:pos="360"/>
              </w:tabs>
              <w:overflowPunct w:val="0"/>
              <w:autoSpaceDE w:val="0"/>
              <w:autoSpaceDN w:val="0"/>
              <w:adjustRightInd w:val="0"/>
              <w:spacing w:line="240" w:lineRule="auto"/>
              <w:contextualSpacing/>
              <w:textAlignment w:val="baseline"/>
              <w:rPr>
                <w:rFonts w:ascii="Times New Roman" w:eastAsia="Times New Roman" w:hAnsi="Times New Roman" w:cs="Times New Roman"/>
                <w:sz w:val="20"/>
                <w:szCs w:val="20"/>
              </w:rPr>
            </w:pPr>
            <w:r w:rsidRPr="008708D7">
              <w:rPr>
                <w:rFonts w:ascii="Times New Roman" w:hAnsi="Times New Roman" w:cs="Times New Roman"/>
                <w:sz w:val="20"/>
                <w:szCs w:val="20"/>
                <w:highlight w:val="darkYellow"/>
                <w:lang w:eastAsia="zh-CN"/>
              </w:rPr>
              <w:t>Working assumption 2</w:t>
            </w:r>
            <w:r w:rsidRPr="008708D7">
              <w:rPr>
                <w:rFonts w:ascii="Times New Roman" w:hAnsi="Times New Roman" w:cs="Times New Roman"/>
                <w:sz w:val="20"/>
                <w:szCs w:val="20"/>
                <w:lang w:eastAsia="zh-CN"/>
              </w:rPr>
              <w:t xml:space="preserve"> For Option 1 + Option 3 DCI based overridden mechanism, for a HARQ process configured as HARQ feedback disabled by per-HARQ process bitmap signaling and</w:t>
            </w:r>
            <w:r w:rsidRPr="008708D7">
              <w:rPr>
                <w:rFonts w:ascii="Times New Roman" w:hAnsi="Times New Roman" w:cs="Times New Roman"/>
                <w:sz w:val="20"/>
                <w:szCs w:val="20"/>
              </w:rPr>
              <w:t xml:space="preserve"> further </w:t>
            </w:r>
            <w:r w:rsidRPr="008708D7">
              <w:rPr>
                <w:rFonts w:ascii="Times New Roman" w:hAnsi="Times New Roman" w:cs="Times New Roman"/>
                <w:sz w:val="20"/>
                <w:szCs w:val="20"/>
                <w:lang w:eastAsia="zh-CN"/>
              </w:rPr>
              <w:t xml:space="preserve">reversed to HARQ feedback enabled </w:t>
            </w:r>
            <w:r w:rsidRPr="008708D7">
              <w:rPr>
                <w:rFonts w:ascii="Times New Roman" w:hAnsi="Times New Roman" w:cs="Times New Roman"/>
                <w:sz w:val="20"/>
                <w:szCs w:val="20"/>
              </w:rPr>
              <w:t>by DCI</w:t>
            </w:r>
            <w:r w:rsidRPr="008708D7">
              <w:rPr>
                <w:rFonts w:ascii="Times New Roman" w:hAnsi="Times New Roman" w:cs="Times New Roman"/>
                <w:sz w:val="20"/>
                <w:szCs w:val="20"/>
                <w:lang w:eastAsia="zh-CN"/>
              </w:rPr>
              <w:t xml:space="preserve">, the </w:t>
            </w:r>
            <w:proofErr w:type="spellStart"/>
            <w:r w:rsidRPr="008708D7">
              <w:rPr>
                <w:rFonts w:ascii="Times New Roman" w:hAnsi="Times New Roman" w:cs="Times New Roman"/>
                <w:sz w:val="20"/>
                <w:szCs w:val="20"/>
                <w:lang w:eastAsia="zh-CN"/>
              </w:rPr>
              <w:t>NBIoT</w:t>
            </w:r>
            <w:proofErr w:type="spellEnd"/>
            <w:r w:rsidRPr="008708D7">
              <w:rPr>
                <w:rFonts w:ascii="Times New Roman" w:hAnsi="Times New Roman" w:cs="Times New Roman"/>
                <w:sz w:val="20"/>
                <w:szCs w:val="20"/>
                <w:lang w:eastAsia="zh-CN"/>
              </w:rPr>
              <w:t xml:space="preserve"> UE does not wait for an RTT+3ms (i.e., till subframe </w:t>
            </w:r>
            <w:r w:rsidRPr="008708D7">
              <w:rPr>
                <w:rFonts w:ascii="Times New Roman" w:hAnsi="Times New Roman" w:cs="Times New Roman"/>
                <w:i/>
                <w:iCs/>
                <w:sz w:val="20"/>
                <w:szCs w:val="20"/>
                <w:lang w:eastAsia="zh-CN"/>
              </w:rPr>
              <w:t>n+Kmac+3</w:t>
            </w:r>
            <w:r w:rsidRPr="008708D7">
              <w:rPr>
                <w:rFonts w:ascii="Times New Roman" w:hAnsi="Times New Roman" w:cs="Times New Roman"/>
                <w:sz w:val="20"/>
                <w:szCs w:val="20"/>
                <w:lang w:eastAsia="zh-CN"/>
              </w:rPr>
              <w:t xml:space="preserve"> in TS36.213 section 16.6) before monitoring NPDCCH for the same HARQ process (or monitoring any NPDCCH for the case of single HARQ process configuration). </w:t>
            </w:r>
          </w:p>
          <w:p w14:paraId="7EBF1D50" w14:textId="77777777" w:rsidR="00E342F2" w:rsidRPr="008708D7" w:rsidRDefault="00E342F2">
            <w:pPr>
              <w:pStyle w:val="ListParagraph"/>
              <w:numPr>
                <w:ilvl w:val="0"/>
                <w:numId w:val="21"/>
              </w:numPr>
              <w:tabs>
                <w:tab w:val="num" w:pos="360"/>
              </w:tabs>
              <w:overflowPunct w:val="0"/>
              <w:autoSpaceDE w:val="0"/>
              <w:autoSpaceDN w:val="0"/>
              <w:adjustRightInd w:val="0"/>
              <w:spacing w:line="240" w:lineRule="auto"/>
              <w:contextualSpacing/>
              <w:textAlignment w:val="baseline"/>
              <w:rPr>
                <w:rFonts w:ascii="Times New Roman" w:hAnsi="Times New Roman" w:cs="Times New Roman"/>
                <w:sz w:val="20"/>
                <w:szCs w:val="20"/>
                <w:lang w:eastAsia="ko-KR"/>
              </w:rPr>
            </w:pPr>
            <w:r w:rsidRPr="008708D7">
              <w:rPr>
                <w:rFonts w:ascii="Times New Roman" w:hAnsi="Times New Roman" w:cs="Times New Roman"/>
                <w:sz w:val="20"/>
                <w:szCs w:val="20"/>
                <w:lang w:eastAsia="ko-KR"/>
              </w:rPr>
              <w:t>Send an LS to RAN2 with the following contents:</w:t>
            </w:r>
          </w:p>
          <w:p w14:paraId="47D7A019" w14:textId="04D47064" w:rsidR="00E342F2" w:rsidRPr="008708D7" w:rsidRDefault="00E342F2" w:rsidP="00E342F2">
            <w:pPr>
              <w:pStyle w:val="ListParagraph"/>
              <w:spacing w:line="257" w:lineRule="auto"/>
              <w:ind w:left="330"/>
              <w:rPr>
                <w:rFonts w:ascii="Times New Roman" w:hAnsi="Times New Roman" w:cs="Times New Roman"/>
                <w:sz w:val="20"/>
                <w:szCs w:val="20"/>
              </w:rPr>
            </w:pPr>
            <w:r w:rsidRPr="008708D7">
              <w:rPr>
                <w:rFonts w:ascii="Times New Roman" w:hAnsi="Times New Roman" w:cs="Times New Roman"/>
                <w:sz w:val="20"/>
                <w:szCs w:val="20"/>
                <w:highlight w:val="yellow"/>
                <w:lang w:eastAsia="ko-KR"/>
              </w:rPr>
              <w:t>RAN1 respectfully ask RAN2 for the feasibility of Working assumption 2 (taking into account potential RAN2 spec impact)</w:t>
            </w:r>
            <w:r w:rsidRPr="008708D7">
              <w:rPr>
                <w:rFonts w:ascii="Times New Roman" w:hAnsi="Times New Roman" w:cs="Times New Roman"/>
                <w:sz w:val="20"/>
                <w:szCs w:val="20"/>
                <w:lang w:eastAsia="ko-KR"/>
              </w:rPr>
              <w:t>.</w:t>
            </w:r>
          </w:p>
          <w:p w14:paraId="0DC90C0C" w14:textId="77777777" w:rsidR="00E342F2" w:rsidRDefault="00E342F2" w:rsidP="00E342F2">
            <w:pPr>
              <w:spacing w:line="257" w:lineRule="auto"/>
              <w:rPr>
                <w:rFonts w:ascii="Times New Roman" w:hAnsi="Times New Roman" w:cs="Times New Roman"/>
                <w:szCs w:val="20"/>
              </w:rPr>
            </w:pPr>
          </w:p>
          <w:p w14:paraId="4B57AE89" w14:textId="08064267" w:rsidR="008708D7" w:rsidRPr="008B6AF1" w:rsidRDefault="008B6AF1" w:rsidP="008B6AF1">
            <w:pPr>
              <w:pStyle w:val="CommentText"/>
              <w:rPr>
                <w:rFonts w:ascii="Times New Roman" w:eastAsiaTheme="minorEastAsia" w:hAnsi="Times New Roman" w:cs="Times New Roman"/>
                <w:sz w:val="20"/>
                <w:szCs w:val="20"/>
                <w:lang w:eastAsia="zh-CN"/>
              </w:rPr>
            </w:pPr>
            <w:r w:rsidRPr="008B6AF1">
              <w:rPr>
                <w:rFonts w:ascii="Times New Roman" w:eastAsiaTheme="minorEastAsia" w:hAnsi="Times New Roman" w:cs="Times New Roman"/>
                <w:sz w:val="20"/>
                <w:szCs w:val="20"/>
                <w:lang w:eastAsia="zh-CN"/>
              </w:rPr>
              <w:t>For WA#2, RAN1 has agreed to send LS to RAN2 to ask for feasibility. With this consideration, the specification may be postponed.</w:t>
            </w:r>
          </w:p>
          <w:p w14:paraId="6A3A247E" w14:textId="4A809590" w:rsidR="008B6AF1" w:rsidRDefault="008B6AF1" w:rsidP="008B6AF1">
            <w:pPr>
              <w:rPr>
                <w:rFonts w:ascii="Calibri" w:hAnsi="Calibri"/>
                <w:color w:val="1F497D"/>
                <w:sz w:val="21"/>
                <w:szCs w:val="21"/>
              </w:rPr>
            </w:pPr>
            <w:r w:rsidRPr="00A94505">
              <w:rPr>
                <w:rFonts w:ascii="Times New Roman" w:hAnsi="Times New Roman" w:cs="Times New Roman"/>
                <w:color w:val="002060"/>
                <w:sz w:val="20"/>
                <w:szCs w:val="20"/>
                <w:lang w:eastAsia="ja-JP"/>
              </w:rPr>
              <w:t xml:space="preserve">[Editor] </w:t>
            </w:r>
            <w:r w:rsidR="002414A3">
              <w:rPr>
                <w:rFonts w:ascii="Times New Roman" w:hAnsi="Times New Roman" w:cs="Times New Roman"/>
                <w:color w:val="002060"/>
                <w:sz w:val="20"/>
                <w:szCs w:val="20"/>
                <w:lang w:eastAsia="ja-JP"/>
              </w:rPr>
              <w:t xml:space="preserve">Please see updated text in draft CR v1 for clause 7.1. In addition, the RAN2 may implement the </w:t>
            </w:r>
            <w:proofErr w:type="spellStart"/>
            <w:r w:rsidR="002414A3" w:rsidRPr="002414A3">
              <w:rPr>
                <w:rFonts w:ascii="Times New Roman" w:hAnsi="Times New Roman" w:cs="Times New Roman"/>
                <w:color w:val="002060"/>
                <w:sz w:val="20"/>
                <w:szCs w:val="20"/>
                <w:lang w:eastAsia="ja-JP"/>
              </w:rPr>
              <w:t>downlinkHARQ</w:t>
            </w:r>
            <w:proofErr w:type="spellEnd"/>
            <w:r w:rsidR="002414A3" w:rsidRPr="002414A3">
              <w:rPr>
                <w:rFonts w:ascii="Times New Roman" w:hAnsi="Times New Roman" w:cs="Times New Roman"/>
                <w:color w:val="002060"/>
                <w:sz w:val="20"/>
                <w:szCs w:val="20"/>
                <w:lang w:eastAsia="ja-JP"/>
              </w:rPr>
              <w:t>-</w:t>
            </w:r>
            <w:proofErr w:type="spellStart"/>
            <w:r w:rsidR="002414A3" w:rsidRPr="002414A3">
              <w:rPr>
                <w:rFonts w:ascii="Times New Roman" w:hAnsi="Times New Roman" w:cs="Times New Roman"/>
                <w:color w:val="002060"/>
                <w:sz w:val="20"/>
                <w:szCs w:val="20"/>
                <w:lang w:eastAsia="ja-JP"/>
              </w:rPr>
              <w:t>FeedbackDisabled</w:t>
            </w:r>
            <w:proofErr w:type="spellEnd"/>
            <w:r w:rsidR="002414A3" w:rsidRPr="002414A3">
              <w:rPr>
                <w:rFonts w:ascii="Times New Roman" w:hAnsi="Times New Roman" w:cs="Times New Roman"/>
                <w:color w:val="002060"/>
                <w:sz w:val="20"/>
                <w:szCs w:val="20"/>
                <w:lang w:eastAsia="ja-JP"/>
              </w:rPr>
              <w:t>-DCI</w:t>
            </w:r>
            <w:r w:rsidR="002414A3">
              <w:rPr>
                <w:rFonts w:ascii="Times New Roman" w:hAnsi="Times New Roman" w:cs="Times New Roman"/>
                <w:color w:val="002060"/>
                <w:sz w:val="20"/>
                <w:szCs w:val="20"/>
                <w:lang w:eastAsia="ja-JP"/>
              </w:rPr>
              <w:t xml:space="preserve"> which if present is</w:t>
            </w:r>
            <w:r w:rsidR="00C04FB4">
              <w:rPr>
                <w:rFonts w:ascii="Times New Roman" w:hAnsi="Times New Roman" w:cs="Times New Roman"/>
                <w:color w:val="002060"/>
                <w:sz w:val="20"/>
                <w:szCs w:val="20"/>
                <w:lang w:eastAsia="ja-JP"/>
              </w:rPr>
              <w:t xml:space="preserve"> enabled (e.g., as </w:t>
            </w:r>
            <w:proofErr w:type="spellStart"/>
            <w:r w:rsidR="00C04FB4" w:rsidRPr="00C04FB4">
              <w:rPr>
                <w:rFonts w:ascii="Times New Roman" w:hAnsi="Times New Roman" w:cs="Times New Roman"/>
                <w:color w:val="002060"/>
                <w:sz w:val="20"/>
                <w:szCs w:val="20"/>
                <w:lang w:eastAsia="ja-JP"/>
              </w:rPr>
              <w:t>ce</w:t>
            </w:r>
            <w:proofErr w:type="spellEnd"/>
            <w:r w:rsidR="00C04FB4" w:rsidRPr="00C04FB4">
              <w:rPr>
                <w:rFonts w:ascii="Times New Roman" w:hAnsi="Times New Roman" w:cs="Times New Roman"/>
                <w:color w:val="002060"/>
                <w:sz w:val="20"/>
                <w:szCs w:val="20"/>
                <w:lang w:eastAsia="ja-JP"/>
              </w:rPr>
              <w:t>-PDSCH-</w:t>
            </w:r>
            <w:proofErr w:type="spellStart"/>
            <w:r w:rsidR="00C04FB4" w:rsidRPr="00C04FB4">
              <w:rPr>
                <w:rFonts w:ascii="Times New Roman" w:hAnsi="Times New Roman" w:cs="Times New Roman"/>
                <w:color w:val="002060"/>
                <w:sz w:val="20"/>
                <w:szCs w:val="20"/>
                <w:lang w:eastAsia="ja-JP"/>
              </w:rPr>
              <w:t>maxTBS</w:t>
            </w:r>
            <w:proofErr w:type="spellEnd"/>
            <w:r w:rsidR="00C04FB4">
              <w:rPr>
                <w:rFonts w:ascii="Times New Roman" w:hAnsi="Times New Roman" w:cs="Times New Roman"/>
                <w:color w:val="002060"/>
                <w:sz w:val="20"/>
                <w:szCs w:val="20"/>
                <w:lang w:eastAsia="ja-JP"/>
              </w:rPr>
              <w:t xml:space="preserve">), as Qualcomm mentioned. </w:t>
            </w:r>
          </w:p>
          <w:p w14:paraId="72C136A2" w14:textId="5DDE0214" w:rsidR="008708D7" w:rsidRPr="00E342F2" w:rsidRDefault="008708D7" w:rsidP="00E342F2">
            <w:pPr>
              <w:spacing w:line="257" w:lineRule="auto"/>
              <w:rPr>
                <w:rFonts w:ascii="Times New Roman" w:hAnsi="Times New Roman" w:cs="Times New Roman"/>
                <w:szCs w:val="20"/>
              </w:rPr>
            </w:pPr>
            <w:r w:rsidRPr="008B6AF1">
              <w:rPr>
                <w:rFonts w:ascii="Times New Roman" w:hAnsi="Times New Roman" w:cs="Times New Roman"/>
                <w:color w:val="002060"/>
                <w:sz w:val="20"/>
                <w:szCs w:val="20"/>
                <w:lang w:eastAsia="ja-JP"/>
              </w:rPr>
              <w:t>For WA#2, if it is not confirmed, I will delete the text I have marked in clause 16.</w:t>
            </w:r>
            <w:r w:rsidR="003A7E96">
              <w:rPr>
                <w:rFonts w:ascii="Times New Roman" w:hAnsi="Times New Roman" w:cs="Times New Roman"/>
                <w:color w:val="002060"/>
                <w:sz w:val="20"/>
                <w:szCs w:val="20"/>
                <w:lang w:eastAsia="ja-JP"/>
              </w:rPr>
              <w:t xml:space="preserve">6 after RAN1#114 if RAN2 replies it is not feasible. </w:t>
            </w:r>
          </w:p>
        </w:tc>
      </w:tr>
      <w:tr w:rsidR="006C3983" w:rsidRPr="00361D85" w14:paraId="5E3CA0C5" w14:textId="77777777" w:rsidTr="00B3319D">
        <w:tc>
          <w:tcPr>
            <w:tcW w:w="1271" w:type="dxa"/>
          </w:tcPr>
          <w:p w14:paraId="04654D7F" w14:textId="21C06816" w:rsidR="006C3983" w:rsidRPr="00361D85" w:rsidRDefault="00A94505" w:rsidP="006C3983">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Qualcomm</w:t>
            </w:r>
          </w:p>
        </w:tc>
        <w:tc>
          <w:tcPr>
            <w:tcW w:w="8358" w:type="dxa"/>
          </w:tcPr>
          <w:p w14:paraId="6E75237D" w14:textId="26471439" w:rsidR="00DF78CB" w:rsidRPr="00DF78CB" w:rsidRDefault="001A51AF" w:rsidP="00DF78CB">
            <w:pPr>
              <w:rPr>
                <w:rFonts w:ascii="Times New Roman" w:eastAsia="DengXian" w:hAnsi="Times New Roman" w:cs="Times New Roman"/>
                <w:sz w:val="20"/>
                <w:szCs w:val="20"/>
                <w:lang w:eastAsia="zh-CN"/>
              </w:rPr>
            </w:pPr>
            <w:r w:rsidRPr="001A51AF">
              <w:rPr>
                <w:rFonts w:ascii="Times New Roman" w:hAnsi="Times New Roman" w:cs="Times New Roman"/>
                <w:sz w:val="20"/>
                <w:szCs w:val="20"/>
              </w:rPr>
              <w:t xml:space="preserve">We provided our feedback in </w:t>
            </w:r>
            <w:hyperlink r:id="rId8" w:history="1">
              <w:r w:rsidRPr="001A51AF">
                <w:rPr>
                  <w:rStyle w:val="Hyperlink"/>
                  <w:rFonts w:ascii="Times New Roman" w:hAnsi="Times New Roman" w:cs="Times New Roman"/>
                  <w:sz w:val="20"/>
                  <w:szCs w:val="20"/>
                </w:rPr>
                <w:t>here</w:t>
              </w:r>
            </w:hyperlink>
            <w:r w:rsidRPr="001A51AF">
              <w:rPr>
                <w:rFonts w:ascii="Times New Roman" w:hAnsi="Times New Roman" w:cs="Times New Roman"/>
                <w:sz w:val="20"/>
                <w:szCs w:val="20"/>
              </w:rPr>
              <w:t>.</w:t>
            </w:r>
            <w:r>
              <w:t xml:space="preserve"> </w:t>
            </w:r>
            <w:r w:rsidR="00DF78CB" w:rsidRPr="00DF78CB">
              <w:rPr>
                <w:rFonts w:ascii="Times New Roman" w:eastAsia="DengXian" w:hAnsi="Times New Roman" w:cs="Times New Roman"/>
                <w:sz w:val="20"/>
                <w:szCs w:val="20"/>
                <w:lang w:eastAsia="zh-CN"/>
              </w:rPr>
              <w:t>Apart from a couple of minor issues, we think there are a couple of agreements on NPUSCH HARQ mode B that have not been captured.</w:t>
            </w:r>
          </w:p>
          <w:p w14:paraId="452E3330" w14:textId="37835DFE" w:rsidR="006C3983" w:rsidRDefault="00DF78CB" w:rsidP="00DF78CB">
            <w:pPr>
              <w:rPr>
                <w:rFonts w:ascii="Times New Roman" w:eastAsia="DengXian" w:hAnsi="Times New Roman" w:cs="Times New Roman"/>
                <w:sz w:val="20"/>
                <w:szCs w:val="20"/>
                <w:lang w:eastAsia="zh-CN"/>
              </w:rPr>
            </w:pPr>
            <w:r w:rsidRPr="00DF78CB">
              <w:rPr>
                <w:rFonts w:ascii="Times New Roman" w:eastAsia="DengXian" w:hAnsi="Times New Roman" w:cs="Times New Roman"/>
                <w:sz w:val="20"/>
                <w:szCs w:val="20"/>
                <w:lang w:eastAsia="zh-CN"/>
              </w:rPr>
              <w:t>Regarding the differentiation on “override” and “direct indication”, although this was used to construct the RAN1 agreements, we think the current version of the specification captures the UE behavior correctly.</w:t>
            </w:r>
          </w:p>
          <w:p w14:paraId="6EBBD1E0" w14:textId="77777777" w:rsidR="00155254" w:rsidRPr="00155254" w:rsidRDefault="00155254">
            <w:pPr>
              <w:pStyle w:val="ListParagraph"/>
              <w:numPr>
                <w:ilvl w:val="0"/>
                <w:numId w:val="20"/>
              </w:numPr>
              <w:spacing w:line="257" w:lineRule="auto"/>
              <w:ind w:left="330"/>
              <w:rPr>
                <w:rFonts w:ascii="Times New Roman" w:hAnsi="Times New Roman" w:cs="Times New Roman"/>
                <w:sz w:val="20"/>
                <w:szCs w:val="20"/>
              </w:rPr>
            </w:pPr>
            <w:r w:rsidRPr="00155254">
              <w:rPr>
                <w:rFonts w:ascii="Times New Roman" w:hAnsi="Times New Roman" w:cs="Times New Roman"/>
                <w:sz w:val="20"/>
                <w:szCs w:val="20"/>
                <w:lang w:val="en-US"/>
              </w:rPr>
              <w:t>Clause 7.1</w:t>
            </w:r>
          </w:p>
          <w:p w14:paraId="3338B35F" w14:textId="77777777" w:rsidR="00155254" w:rsidRPr="00155254" w:rsidRDefault="00155254" w:rsidP="00155254">
            <w:pPr>
              <w:pStyle w:val="CommentText"/>
              <w:rPr>
                <w:rFonts w:ascii="Times New Roman" w:eastAsia="DengXian" w:hAnsi="Times New Roman" w:cs="Times New Roman"/>
                <w:sz w:val="20"/>
                <w:szCs w:val="20"/>
                <w:lang w:eastAsia="zh-CN"/>
              </w:rPr>
            </w:pPr>
            <w:r w:rsidRPr="00155254">
              <w:rPr>
                <w:rFonts w:ascii="Times New Roman" w:eastAsia="DengXian" w:hAnsi="Times New Roman" w:cs="Times New Roman"/>
                <w:sz w:val="20"/>
                <w:szCs w:val="20"/>
                <w:lang w:eastAsia="zh-CN"/>
              </w:rPr>
              <w:t xml:space="preserve">For this whole paragraph, wouldn’t it be easier to just </w:t>
            </w:r>
            <w:proofErr w:type="spellStart"/>
            <w:r w:rsidRPr="00155254">
              <w:rPr>
                <w:rFonts w:ascii="Times New Roman" w:eastAsia="DengXian" w:hAnsi="Times New Roman" w:cs="Times New Roman"/>
                <w:sz w:val="20"/>
                <w:szCs w:val="20"/>
                <w:lang w:eastAsia="zh-CN"/>
              </w:rPr>
              <w:t>saysomething</w:t>
            </w:r>
            <w:proofErr w:type="spellEnd"/>
            <w:r w:rsidRPr="00155254">
              <w:rPr>
                <w:rFonts w:ascii="Times New Roman" w:eastAsia="DengXian" w:hAnsi="Times New Roman" w:cs="Times New Roman"/>
                <w:sz w:val="20"/>
                <w:szCs w:val="20"/>
                <w:lang w:eastAsia="zh-CN"/>
              </w:rPr>
              <w:t xml:space="preserve"> as follows?</w:t>
            </w:r>
          </w:p>
          <w:p w14:paraId="1A67F14B" w14:textId="77777777" w:rsidR="00155254" w:rsidRPr="00155254" w:rsidRDefault="00155254" w:rsidP="00155254">
            <w:pPr>
              <w:pStyle w:val="CommentText"/>
              <w:rPr>
                <w:rFonts w:ascii="Times New Roman" w:eastAsia="DengXian" w:hAnsi="Times New Roman" w:cs="Times New Roman"/>
                <w:sz w:val="20"/>
                <w:szCs w:val="20"/>
                <w:lang w:eastAsia="zh-CN"/>
              </w:rPr>
            </w:pPr>
            <w:r w:rsidRPr="00155254">
              <w:rPr>
                <w:rFonts w:ascii="Times New Roman" w:eastAsia="DengXian" w:hAnsi="Times New Roman" w:cs="Times New Roman"/>
                <w:sz w:val="20"/>
                <w:szCs w:val="20"/>
                <w:lang w:eastAsia="zh-CN"/>
              </w:rPr>
              <w:t xml:space="preserve">For a BL/CE UE in </w:t>
            </w:r>
            <w:proofErr w:type="gramStart"/>
            <w:r w:rsidRPr="00155254">
              <w:rPr>
                <w:rFonts w:ascii="Times New Roman" w:eastAsia="DengXian" w:hAnsi="Times New Roman" w:cs="Times New Roman"/>
                <w:sz w:val="20"/>
                <w:szCs w:val="20"/>
                <w:lang w:eastAsia="zh-CN"/>
              </w:rPr>
              <w:t>a</w:t>
            </w:r>
            <w:proofErr w:type="gramEnd"/>
            <w:r w:rsidRPr="00155254">
              <w:rPr>
                <w:rFonts w:ascii="Times New Roman" w:eastAsia="DengXian" w:hAnsi="Times New Roman" w:cs="Times New Roman"/>
                <w:sz w:val="20"/>
                <w:szCs w:val="20"/>
                <w:lang w:eastAsia="zh-CN"/>
              </w:rPr>
              <w:t xml:space="preserve"> NTN FDD serving cell with a PDSCH ending in subframe n for which the UE does not report HARQ-ACK, the UE is not expected […]</w:t>
            </w:r>
          </w:p>
          <w:p w14:paraId="32372AB4" w14:textId="5E0EF72A" w:rsidR="00155254" w:rsidRPr="00155254" w:rsidRDefault="00155254">
            <w:pPr>
              <w:pStyle w:val="ListParagraph"/>
              <w:numPr>
                <w:ilvl w:val="0"/>
                <w:numId w:val="20"/>
              </w:numPr>
              <w:spacing w:line="257" w:lineRule="auto"/>
              <w:ind w:left="330"/>
              <w:rPr>
                <w:rFonts w:ascii="Times New Roman" w:hAnsi="Times New Roman" w:cs="Times New Roman"/>
                <w:sz w:val="20"/>
                <w:szCs w:val="20"/>
              </w:rPr>
            </w:pPr>
            <w:r w:rsidRPr="00155254">
              <w:rPr>
                <w:rFonts w:ascii="Times New Roman" w:hAnsi="Times New Roman" w:cs="Times New Roman"/>
                <w:sz w:val="20"/>
                <w:szCs w:val="20"/>
                <w:lang w:val="en-US"/>
              </w:rPr>
              <w:t>Clause 7.</w:t>
            </w:r>
            <w:r>
              <w:rPr>
                <w:rFonts w:ascii="Times New Roman" w:hAnsi="Times New Roman" w:cs="Times New Roman"/>
                <w:sz w:val="20"/>
                <w:szCs w:val="20"/>
                <w:lang w:val="en-US"/>
              </w:rPr>
              <w:t>3</w:t>
            </w:r>
          </w:p>
          <w:p w14:paraId="31F96499" w14:textId="099546AB" w:rsidR="00155254" w:rsidRPr="008D4436" w:rsidRDefault="00155254" w:rsidP="00155254">
            <w:pPr>
              <w:rPr>
                <w:rFonts w:ascii="Times New Roman" w:eastAsia="DengXian" w:hAnsi="Times New Roman" w:cs="Times New Roman"/>
                <w:sz w:val="20"/>
                <w:szCs w:val="20"/>
                <w:lang w:eastAsia="zh-CN"/>
              </w:rPr>
            </w:pPr>
            <w:r w:rsidRPr="008D4436">
              <w:rPr>
                <w:rFonts w:ascii="Times New Roman" w:eastAsia="DengXian" w:hAnsi="Times New Roman" w:cs="Times New Roman"/>
                <w:sz w:val="20"/>
                <w:szCs w:val="20"/>
                <w:lang w:eastAsia="zh-CN"/>
              </w:rPr>
              <w:t>We think the case of having only RRC bitmap is missing here (i.e., if only RRC is configured, you follow the RRC configuration)</w:t>
            </w:r>
          </w:p>
          <w:p w14:paraId="4D2968AC" w14:textId="50014D3A" w:rsidR="00155254" w:rsidRPr="008D4436" w:rsidRDefault="00155254">
            <w:pPr>
              <w:pStyle w:val="ListParagraph"/>
              <w:numPr>
                <w:ilvl w:val="0"/>
                <w:numId w:val="20"/>
              </w:numPr>
              <w:spacing w:line="257" w:lineRule="auto"/>
              <w:ind w:left="330"/>
              <w:rPr>
                <w:rFonts w:ascii="Times New Roman" w:eastAsia="DengXian" w:hAnsi="Times New Roman" w:cs="Times New Roman"/>
                <w:sz w:val="20"/>
                <w:szCs w:val="20"/>
                <w:lang w:val="en-US" w:eastAsia="zh-CN"/>
              </w:rPr>
            </w:pPr>
            <w:r w:rsidRPr="008D4436">
              <w:rPr>
                <w:rFonts w:ascii="Times New Roman" w:eastAsia="DengXian" w:hAnsi="Times New Roman" w:cs="Times New Roman"/>
                <w:sz w:val="20"/>
                <w:szCs w:val="20"/>
                <w:lang w:val="en-US" w:eastAsia="zh-CN"/>
              </w:rPr>
              <w:t xml:space="preserve">Clause </w:t>
            </w:r>
            <w:r w:rsidR="008170F0" w:rsidRPr="008D4436">
              <w:rPr>
                <w:rFonts w:ascii="Times New Roman" w:eastAsia="DengXian" w:hAnsi="Times New Roman" w:cs="Times New Roman"/>
                <w:sz w:val="20"/>
                <w:szCs w:val="20"/>
                <w:lang w:val="en-US" w:eastAsia="zh-CN"/>
              </w:rPr>
              <w:t>16.4.2</w:t>
            </w:r>
          </w:p>
          <w:p w14:paraId="7C6F1945" w14:textId="6E5AA76F" w:rsidR="00155254" w:rsidRDefault="008170F0" w:rsidP="00DF78CB">
            <w:pPr>
              <w:rPr>
                <w:rFonts w:ascii="Times New Roman" w:eastAsia="DengXian" w:hAnsi="Times New Roman" w:cs="Times New Roman"/>
                <w:sz w:val="20"/>
                <w:szCs w:val="20"/>
                <w:lang w:eastAsia="zh-CN"/>
              </w:rPr>
            </w:pPr>
            <w:r w:rsidRPr="008D4436">
              <w:rPr>
                <w:rFonts w:ascii="Times New Roman" w:eastAsia="DengXian" w:hAnsi="Times New Roman" w:cs="Times New Roman"/>
                <w:sz w:val="20"/>
                <w:szCs w:val="20"/>
                <w:lang w:eastAsia="zh-CN"/>
              </w:rPr>
              <w:t>Instead of being “a HARQ process”, this should be “the HARQ process”.</w:t>
            </w:r>
          </w:p>
          <w:p w14:paraId="0789CFF5" w14:textId="6664DE13" w:rsidR="008170F0" w:rsidRPr="008D4436" w:rsidRDefault="008170F0">
            <w:pPr>
              <w:pStyle w:val="ListParagraph"/>
              <w:numPr>
                <w:ilvl w:val="0"/>
                <w:numId w:val="20"/>
              </w:numPr>
              <w:spacing w:line="257" w:lineRule="auto"/>
              <w:ind w:left="330"/>
              <w:rPr>
                <w:rFonts w:ascii="Times New Roman" w:eastAsia="DengXian" w:hAnsi="Times New Roman" w:cs="Times New Roman"/>
                <w:sz w:val="20"/>
                <w:szCs w:val="20"/>
                <w:lang w:val="en-US" w:eastAsia="zh-CN"/>
              </w:rPr>
            </w:pPr>
            <w:r w:rsidRPr="008D4436">
              <w:rPr>
                <w:rFonts w:ascii="Times New Roman" w:eastAsia="DengXian" w:hAnsi="Times New Roman" w:cs="Times New Roman"/>
                <w:sz w:val="20"/>
                <w:szCs w:val="20"/>
                <w:lang w:val="en-US" w:eastAsia="zh-CN"/>
              </w:rPr>
              <w:t>Clause 16.6</w:t>
            </w:r>
          </w:p>
          <w:p w14:paraId="45190EE9" w14:textId="77777777" w:rsidR="008170F0" w:rsidRPr="008D4436" w:rsidRDefault="008170F0" w:rsidP="008170F0">
            <w:pPr>
              <w:pStyle w:val="CommentText"/>
              <w:rPr>
                <w:rFonts w:ascii="Times New Roman" w:eastAsia="DengXian" w:hAnsi="Times New Roman" w:cs="Times New Roman"/>
                <w:sz w:val="20"/>
                <w:szCs w:val="20"/>
                <w:lang w:eastAsia="zh-CN"/>
              </w:rPr>
            </w:pPr>
            <w:r w:rsidRPr="008D4436">
              <w:rPr>
                <w:rFonts w:ascii="Times New Roman" w:eastAsia="DengXian" w:hAnsi="Times New Roman" w:cs="Times New Roman"/>
                <w:sz w:val="20"/>
                <w:szCs w:val="20"/>
                <w:lang w:eastAsia="zh-CN"/>
              </w:rPr>
              <w:lastRenderedPageBreak/>
              <w:t>We think the following agreements are missing (this is related to the RAN2 LS):</w:t>
            </w:r>
            <w:r w:rsidRPr="008D4436">
              <w:rPr>
                <w:rFonts w:ascii="Times New Roman" w:eastAsia="DengXian" w:hAnsi="Times New Roman" w:cs="Times New Roman"/>
                <w:sz w:val="20"/>
                <w:szCs w:val="20"/>
                <w:lang w:eastAsia="zh-CN"/>
              </w:rPr>
              <w:br/>
            </w:r>
          </w:p>
          <w:p w14:paraId="6D5DC953" w14:textId="77777777" w:rsidR="008170F0" w:rsidRPr="005B5973" w:rsidRDefault="008170F0" w:rsidP="008170F0">
            <w:pPr>
              <w:jc w:val="both"/>
              <w:rPr>
                <w:rFonts w:eastAsia="SimSun"/>
                <w:bCs/>
                <w:lang w:eastAsia="zh-CN"/>
              </w:rPr>
            </w:pPr>
            <w:r w:rsidRPr="005B5973">
              <w:rPr>
                <w:rFonts w:eastAsia="SimSun"/>
                <w:bCs/>
                <w:highlight w:val="green"/>
                <w:lang w:eastAsia="zh-CN"/>
              </w:rPr>
              <w:t>Agreement</w:t>
            </w:r>
          </w:p>
          <w:p w14:paraId="42015656" w14:textId="77777777" w:rsidR="008170F0" w:rsidRPr="008D4436" w:rsidRDefault="008170F0" w:rsidP="008170F0">
            <w:pPr>
              <w:jc w:val="both"/>
              <w:rPr>
                <w:rFonts w:ascii="Times New Roman" w:eastAsia="DengXian" w:hAnsi="Times New Roman" w:cs="Times New Roman"/>
                <w:sz w:val="20"/>
                <w:szCs w:val="20"/>
                <w:lang w:eastAsia="zh-CN"/>
              </w:rPr>
            </w:pPr>
            <w:r w:rsidRPr="008D4436">
              <w:rPr>
                <w:rFonts w:ascii="Times New Roman" w:eastAsia="DengXian" w:hAnsi="Times New Roman" w:cs="Times New Roman"/>
                <w:sz w:val="20"/>
                <w:szCs w:val="20"/>
                <w:lang w:eastAsia="zh-CN"/>
              </w:rPr>
              <w:t xml:space="preserve">For a NB-IoT UE operating with one HARQ process, for an UL HARQ process with HARQ mode B, the minimum time between the end of NPUSCH transmission and the start of NPDCCH monitoring is 1 </w:t>
            </w:r>
            <w:proofErr w:type="spellStart"/>
            <w:r w:rsidRPr="008D4436">
              <w:rPr>
                <w:rFonts w:ascii="Times New Roman" w:eastAsia="DengXian" w:hAnsi="Times New Roman" w:cs="Times New Roman"/>
                <w:sz w:val="20"/>
                <w:szCs w:val="20"/>
                <w:lang w:eastAsia="zh-CN"/>
              </w:rPr>
              <w:t>ms.</w:t>
            </w:r>
            <w:proofErr w:type="spellEnd"/>
          </w:p>
          <w:p w14:paraId="4859EB59" w14:textId="77777777" w:rsidR="008170F0" w:rsidRPr="008D4436" w:rsidRDefault="008170F0">
            <w:pPr>
              <w:numPr>
                <w:ilvl w:val="0"/>
                <w:numId w:val="22"/>
              </w:numPr>
              <w:overflowPunct w:val="0"/>
              <w:autoSpaceDE w:val="0"/>
              <w:autoSpaceDN w:val="0"/>
              <w:adjustRightInd w:val="0"/>
              <w:spacing w:after="180" w:line="240" w:lineRule="auto"/>
              <w:ind w:left="720"/>
              <w:contextualSpacing/>
              <w:textAlignment w:val="baseline"/>
              <w:rPr>
                <w:rFonts w:ascii="Times New Roman" w:eastAsia="DengXian" w:hAnsi="Times New Roman" w:cs="Times New Roman"/>
                <w:sz w:val="20"/>
                <w:szCs w:val="20"/>
                <w:lang w:eastAsia="zh-CN"/>
              </w:rPr>
            </w:pPr>
            <w:r w:rsidRPr="008D4436">
              <w:rPr>
                <w:rFonts w:ascii="Times New Roman" w:eastAsia="DengXian" w:hAnsi="Times New Roman" w:cs="Times New Roman" w:hint="eastAsia"/>
                <w:sz w:val="20"/>
                <w:szCs w:val="20"/>
                <w:lang w:eastAsia="zh-CN"/>
              </w:rPr>
              <w:t>N</w:t>
            </w:r>
            <w:r w:rsidRPr="008D4436">
              <w:rPr>
                <w:rFonts w:ascii="Times New Roman" w:eastAsia="DengXian" w:hAnsi="Times New Roman" w:cs="Times New Roman"/>
                <w:sz w:val="20"/>
                <w:szCs w:val="20"/>
                <w:lang w:eastAsia="zh-CN"/>
              </w:rPr>
              <w:t>ote: this implies a RAN1 specification change in Rel-18</w:t>
            </w:r>
          </w:p>
          <w:p w14:paraId="5AC15452" w14:textId="77777777" w:rsidR="008170F0" w:rsidRPr="004F7F58" w:rsidRDefault="008170F0" w:rsidP="008170F0">
            <w:pPr>
              <w:jc w:val="both"/>
              <w:rPr>
                <w:rFonts w:eastAsia="SimSun"/>
                <w:bCs/>
                <w:lang w:eastAsia="zh-CN"/>
              </w:rPr>
            </w:pPr>
            <w:r w:rsidRPr="004F7F58">
              <w:rPr>
                <w:rFonts w:eastAsia="SimSun"/>
                <w:bCs/>
                <w:highlight w:val="green"/>
                <w:lang w:eastAsia="zh-CN"/>
              </w:rPr>
              <w:t>Agreement</w:t>
            </w:r>
          </w:p>
          <w:p w14:paraId="45CCC06E" w14:textId="77777777" w:rsidR="008170F0" w:rsidRPr="008D4436" w:rsidRDefault="008170F0" w:rsidP="008170F0">
            <w:pPr>
              <w:jc w:val="both"/>
              <w:rPr>
                <w:rFonts w:ascii="Times New Roman" w:eastAsia="DengXian" w:hAnsi="Times New Roman" w:cs="Times New Roman"/>
                <w:sz w:val="20"/>
                <w:szCs w:val="20"/>
                <w:lang w:eastAsia="zh-CN"/>
              </w:rPr>
            </w:pPr>
            <w:r w:rsidRPr="008D4436">
              <w:rPr>
                <w:rFonts w:ascii="Times New Roman" w:eastAsia="DengXian" w:hAnsi="Times New Roman" w:cs="Times New Roman"/>
                <w:sz w:val="20"/>
                <w:szCs w:val="20"/>
                <w:lang w:eastAsia="zh-CN"/>
              </w:rPr>
              <w:t xml:space="preserve">For a NB-IoT UE operating with two HARQ processes, for an UL HARQ process with HARQ mode B, the minimum time between the end of NPUSCH transmission and the start of NPDCCH monitoring for the same HARQ process is 1 </w:t>
            </w:r>
            <w:proofErr w:type="spellStart"/>
            <w:r w:rsidRPr="008D4436">
              <w:rPr>
                <w:rFonts w:ascii="Times New Roman" w:eastAsia="DengXian" w:hAnsi="Times New Roman" w:cs="Times New Roman"/>
                <w:sz w:val="20"/>
                <w:szCs w:val="20"/>
                <w:lang w:eastAsia="zh-CN"/>
              </w:rPr>
              <w:t>ms.</w:t>
            </w:r>
            <w:proofErr w:type="spellEnd"/>
          </w:p>
          <w:p w14:paraId="46A86435" w14:textId="5AFF125A" w:rsidR="008170F0" w:rsidRPr="008D4436" w:rsidRDefault="008170F0" w:rsidP="008170F0">
            <w:pPr>
              <w:pStyle w:val="ListParagraph"/>
              <w:spacing w:line="257" w:lineRule="auto"/>
              <w:ind w:left="330"/>
              <w:rPr>
                <w:rFonts w:ascii="Times New Roman" w:eastAsia="DengXian" w:hAnsi="Times New Roman" w:cs="Times New Roman"/>
                <w:sz w:val="20"/>
                <w:szCs w:val="20"/>
                <w:lang w:val="en-US" w:eastAsia="zh-CN"/>
              </w:rPr>
            </w:pPr>
            <w:r w:rsidRPr="008D4436">
              <w:rPr>
                <w:rFonts w:ascii="Times New Roman" w:eastAsia="DengXian" w:hAnsi="Times New Roman" w:cs="Times New Roman" w:hint="eastAsia"/>
                <w:sz w:val="20"/>
                <w:szCs w:val="20"/>
                <w:lang w:val="en-US" w:eastAsia="zh-CN"/>
              </w:rPr>
              <w:t>N</w:t>
            </w:r>
            <w:r w:rsidRPr="008D4436">
              <w:rPr>
                <w:rFonts w:ascii="Times New Roman" w:eastAsia="DengXian" w:hAnsi="Times New Roman" w:cs="Times New Roman"/>
                <w:sz w:val="20"/>
                <w:szCs w:val="20"/>
                <w:lang w:val="en-US" w:eastAsia="zh-CN"/>
              </w:rPr>
              <w:t>ote: this implies a RAN1 specification change in Rel-18</w:t>
            </w:r>
          </w:p>
          <w:p w14:paraId="1EBD734D" w14:textId="77777777" w:rsidR="008170F0" w:rsidRPr="008D4436" w:rsidRDefault="008170F0" w:rsidP="008170F0">
            <w:pPr>
              <w:pStyle w:val="ListParagraph"/>
              <w:spacing w:line="257" w:lineRule="auto"/>
              <w:ind w:left="330"/>
              <w:rPr>
                <w:rFonts w:ascii="Times New Roman" w:eastAsia="DengXian" w:hAnsi="Times New Roman" w:cs="Times New Roman"/>
                <w:sz w:val="20"/>
                <w:szCs w:val="20"/>
                <w:lang w:val="en-US" w:eastAsia="zh-CN"/>
              </w:rPr>
            </w:pPr>
          </w:p>
          <w:p w14:paraId="55F92227" w14:textId="3C496073" w:rsidR="00CA431C" w:rsidRDefault="00DF2E7B" w:rsidP="00DF78CB">
            <w:pPr>
              <w:rPr>
                <w:rFonts w:ascii="Times New Roman" w:eastAsia="DengXian" w:hAnsi="Times New Roman" w:cs="Times New Roman"/>
                <w:sz w:val="20"/>
                <w:szCs w:val="20"/>
                <w:lang w:eastAsia="zh-CN"/>
              </w:rPr>
            </w:pPr>
            <w:r w:rsidRPr="008D4436">
              <w:rPr>
                <w:rFonts w:ascii="Times New Roman" w:eastAsia="DengXian" w:hAnsi="Times New Roman" w:cs="Times New Roman"/>
                <w:sz w:val="20"/>
                <w:szCs w:val="20"/>
                <w:lang w:eastAsia="zh-CN"/>
              </w:rPr>
              <w:t>The working assumptions are to be captured in the specifications, as per usual practice in RAN1.</w:t>
            </w:r>
          </w:p>
          <w:p w14:paraId="37BB1DA4" w14:textId="77777777" w:rsidR="006B0160" w:rsidRDefault="00CA431C" w:rsidP="007C51AB">
            <w:pPr>
              <w:rPr>
                <w:rFonts w:ascii="Times New Roman" w:hAnsi="Times New Roman" w:cs="Times New Roman"/>
                <w:color w:val="002060"/>
                <w:sz w:val="20"/>
                <w:szCs w:val="20"/>
                <w:lang w:eastAsia="ja-JP"/>
              </w:rPr>
            </w:pPr>
            <w:r w:rsidRPr="00A94505">
              <w:rPr>
                <w:rFonts w:ascii="Times New Roman" w:hAnsi="Times New Roman" w:cs="Times New Roman"/>
                <w:color w:val="002060"/>
                <w:sz w:val="20"/>
                <w:szCs w:val="20"/>
                <w:lang w:eastAsia="ja-JP"/>
              </w:rPr>
              <w:t xml:space="preserve">[Editor] </w:t>
            </w:r>
            <w:r w:rsidR="007C51AB">
              <w:rPr>
                <w:rFonts w:ascii="Times New Roman" w:hAnsi="Times New Roman" w:cs="Times New Roman"/>
                <w:color w:val="002060"/>
                <w:sz w:val="20"/>
                <w:szCs w:val="20"/>
                <w:lang w:eastAsia="ja-JP"/>
              </w:rPr>
              <w:t xml:space="preserve">Regarding clause 7.1 text, based on the comments </w:t>
            </w:r>
            <w:r w:rsidR="00A42C16">
              <w:rPr>
                <w:rFonts w:ascii="Times New Roman" w:hAnsi="Times New Roman" w:cs="Times New Roman"/>
                <w:color w:val="002060"/>
                <w:sz w:val="20"/>
                <w:szCs w:val="20"/>
                <w:lang w:eastAsia="ja-JP"/>
              </w:rPr>
              <w:t xml:space="preserve">received </w:t>
            </w:r>
            <w:r w:rsidR="007C51AB">
              <w:rPr>
                <w:rFonts w:ascii="Times New Roman" w:hAnsi="Times New Roman" w:cs="Times New Roman"/>
                <w:color w:val="002060"/>
                <w:sz w:val="20"/>
                <w:szCs w:val="20"/>
                <w:lang w:eastAsia="ja-JP"/>
              </w:rPr>
              <w:t xml:space="preserve">from Huawei, Qualcomm, Nokia, Nordic </w:t>
            </w:r>
            <w:r w:rsidR="007C51AB" w:rsidRPr="001D0E5A">
              <w:rPr>
                <w:rFonts w:ascii="Times New Roman" w:hAnsi="Times New Roman" w:cs="Times New Roman"/>
                <w:color w:val="002060"/>
                <w:sz w:val="20"/>
                <w:szCs w:val="20"/>
                <w:lang w:eastAsia="ja-JP"/>
              </w:rPr>
              <w:t>Semiconductor</w:t>
            </w:r>
            <w:r w:rsidR="007C51AB">
              <w:rPr>
                <w:rFonts w:ascii="Times New Roman" w:hAnsi="Times New Roman" w:cs="Times New Roman"/>
                <w:color w:val="002060"/>
                <w:sz w:val="20"/>
                <w:szCs w:val="20"/>
                <w:lang w:eastAsia="ja-JP"/>
              </w:rPr>
              <w:t>, I have simplified the text in clause 7.1 in the updated draft CR v1.</w:t>
            </w:r>
          </w:p>
          <w:p w14:paraId="735CB614" w14:textId="20E3CF93" w:rsidR="007C51AB" w:rsidRDefault="006B0160" w:rsidP="007C51AB">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On clause 7.3 for RRC only configuration</w:t>
            </w:r>
            <w:r w:rsidR="0023150F">
              <w:rPr>
                <w:rFonts w:ascii="Times New Roman" w:hAnsi="Times New Roman" w:cs="Times New Roman"/>
                <w:color w:val="002060"/>
                <w:sz w:val="20"/>
                <w:szCs w:val="20"/>
                <w:lang w:eastAsia="ja-JP"/>
              </w:rPr>
              <w:t xml:space="preserve"> and enabled</w:t>
            </w:r>
            <w:r>
              <w:rPr>
                <w:rFonts w:ascii="Times New Roman" w:hAnsi="Times New Roman" w:cs="Times New Roman"/>
                <w:color w:val="002060"/>
                <w:sz w:val="20"/>
                <w:szCs w:val="20"/>
                <w:lang w:eastAsia="ja-JP"/>
              </w:rPr>
              <w:t>,</w:t>
            </w:r>
            <w:r w:rsidR="0023150F">
              <w:t xml:space="preserve"> </w:t>
            </w:r>
            <w:r w:rsidR="0023150F" w:rsidRPr="0023150F">
              <w:rPr>
                <w:rFonts w:ascii="Times New Roman" w:hAnsi="Times New Roman" w:cs="Times New Roman"/>
                <w:color w:val="002060"/>
                <w:sz w:val="20"/>
                <w:szCs w:val="20"/>
                <w:lang w:eastAsia="ja-JP"/>
              </w:rPr>
              <w:t xml:space="preserve">HARQ-ACK </w:t>
            </w:r>
            <w:r w:rsidR="0023150F">
              <w:rPr>
                <w:rFonts w:ascii="Times New Roman" w:hAnsi="Times New Roman" w:cs="Times New Roman"/>
                <w:color w:val="002060"/>
                <w:sz w:val="20"/>
                <w:szCs w:val="20"/>
                <w:lang w:eastAsia="ja-JP"/>
              </w:rPr>
              <w:t>feedback,</w:t>
            </w:r>
            <w:r>
              <w:rPr>
                <w:rFonts w:ascii="Times New Roman" w:hAnsi="Times New Roman" w:cs="Times New Roman"/>
                <w:color w:val="002060"/>
                <w:sz w:val="20"/>
                <w:szCs w:val="20"/>
                <w:lang w:eastAsia="ja-JP"/>
              </w:rPr>
              <w:t xml:space="preserve"> </w:t>
            </w:r>
            <w:r w:rsidR="0023150F">
              <w:rPr>
                <w:rFonts w:ascii="Times New Roman" w:hAnsi="Times New Roman" w:cs="Times New Roman"/>
                <w:color w:val="002060"/>
                <w:sz w:val="20"/>
                <w:szCs w:val="20"/>
                <w:lang w:eastAsia="ja-JP"/>
              </w:rPr>
              <w:t xml:space="preserve">my understanding is that </w:t>
            </w:r>
            <w:r w:rsidRPr="006B0160">
              <w:rPr>
                <w:rFonts w:ascii="Times New Roman" w:hAnsi="Times New Roman" w:cs="Times New Roman"/>
                <w:color w:val="002060"/>
                <w:sz w:val="20"/>
                <w:szCs w:val="20"/>
                <w:lang w:eastAsia="ja-JP"/>
              </w:rPr>
              <w:t xml:space="preserve">RAN2 36.321 will have text to </w:t>
            </w:r>
            <w:r w:rsidR="0023150F">
              <w:rPr>
                <w:rFonts w:ascii="Times New Roman" w:hAnsi="Times New Roman" w:cs="Times New Roman"/>
                <w:color w:val="002060"/>
                <w:sz w:val="20"/>
                <w:szCs w:val="20"/>
                <w:lang w:eastAsia="ja-JP"/>
              </w:rPr>
              <w:t xml:space="preserve">instruct the </w:t>
            </w:r>
            <w:r w:rsidR="0023150F" w:rsidRPr="0023150F">
              <w:rPr>
                <w:rFonts w:ascii="Times New Roman" w:hAnsi="Times New Roman" w:cs="Times New Roman"/>
                <w:color w:val="002060"/>
                <w:sz w:val="20"/>
                <w:szCs w:val="20"/>
                <w:lang w:eastAsia="ja-JP"/>
              </w:rPr>
              <w:t xml:space="preserve">physical layer to generate acknowledgement(s) of the data in this TB </w:t>
            </w:r>
            <w:r w:rsidRPr="006B0160">
              <w:rPr>
                <w:rFonts w:ascii="Times New Roman" w:hAnsi="Times New Roman" w:cs="Times New Roman"/>
                <w:color w:val="002060"/>
                <w:sz w:val="20"/>
                <w:szCs w:val="20"/>
                <w:lang w:eastAsia="ja-JP"/>
              </w:rPr>
              <w:t>as in legacy case</w:t>
            </w:r>
            <w:r w:rsidR="0023150F">
              <w:rPr>
                <w:rFonts w:ascii="Times New Roman" w:hAnsi="Times New Roman" w:cs="Times New Roman"/>
                <w:color w:val="002060"/>
                <w:sz w:val="20"/>
                <w:szCs w:val="20"/>
                <w:lang w:eastAsia="ja-JP"/>
              </w:rPr>
              <w:t>.</w:t>
            </w:r>
            <w:r w:rsidR="007C51AB">
              <w:rPr>
                <w:rFonts w:ascii="Times New Roman" w:hAnsi="Times New Roman" w:cs="Times New Roman"/>
                <w:color w:val="002060"/>
                <w:sz w:val="20"/>
                <w:szCs w:val="20"/>
                <w:lang w:eastAsia="ja-JP"/>
              </w:rPr>
              <w:t xml:space="preserve"> </w:t>
            </w:r>
            <w:r w:rsidR="0023150F">
              <w:rPr>
                <w:rFonts w:ascii="Times New Roman" w:hAnsi="Times New Roman" w:cs="Times New Roman"/>
                <w:color w:val="002060"/>
                <w:sz w:val="20"/>
                <w:szCs w:val="20"/>
                <w:lang w:eastAsia="ja-JP"/>
              </w:rPr>
              <w:t xml:space="preserve">So, here only the case of </w:t>
            </w:r>
            <w:r w:rsidR="0023150F" w:rsidRPr="00A94505">
              <w:rPr>
                <w:rFonts w:ascii="Times New Roman" w:hAnsi="Times New Roman" w:cs="Times New Roman"/>
                <w:color w:val="002060"/>
                <w:sz w:val="20"/>
                <w:szCs w:val="20"/>
                <w:lang w:eastAsia="ja-JP"/>
              </w:rPr>
              <w:t>DCI-based direct and DCI-based override indication</w:t>
            </w:r>
            <w:r w:rsidR="0023150F">
              <w:rPr>
                <w:rFonts w:ascii="Times New Roman" w:hAnsi="Times New Roman" w:cs="Times New Roman"/>
                <w:color w:val="002060"/>
                <w:sz w:val="20"/>
                <w:szCs w:val="20"/>
                <w:lang w:eastAsia="ja-JP"/>
              </w:rPr>
              <w:t xml:space="preserve"> are covered. </w:t>
            </w:r>
          </w:p>
          <w:p w14:paraId="5E9EF7D8" w14:textId="74E3B436" w:rsidR="008D4436" w:rsidRDefault="008D4436" w:rsidP="007C51AB">
            <w:pPr>
              <w:rPr>
                <w:rFonts w:ascii="Times New Roman" w:hAnsi="Times New Roman" w:cs="Times New Roman"/>
                <w:color w:val="002060"/>
                <w:sz w:val="20"/>
                <w:szCs w:val="20"/>
                <w:lang w:eastAsia="ja-JP"/>
              </w:rPr>
            </w:pPr>
            <w:r w:rsidRPr="008D4436">
              <w:rPr>
                <w:rFonts w:ascii="Times New Roman" w:hAnsi="Times New Roman" w:cs="Times New Roman"/>
                <w:color w:val="002060"/>
                <w:sz w:val="20"/>
                <w:szCs w:val="20"/>
                <w:lang w:eastAsia="ja-JP"/>
              </w:rPr>
              <w:t>Regarding clause 16.4.2,</w:t>
            </w:r>
            <w:r>
              <w:rPr>
                <w:rFonts w:ascii="Times New Roman" w:eastAsia="DengXian" w:hAnsi="Times New Roman" w:cs="Times New Roman"/>
                <w:sz w:val="20"/>
                <w:szCs w:val="20"/>
                <w:lang w:eastAsia="zh-CN"/>
              </w:rPr>
              <w:t xml:space="preserve"> </w:t>
            </w:r>
            <w:r w:rsidRPr="008D4436">
              <w:rPr>
                <w:rFonts w:ascii="Times New Roman" w:hAnsi="Times New Roman" w:cs="Times New Roman"/>
                <w:color w:val="002060"/>
                <w:sz w:val="20"/>
                <w:szCs w:val="20"/>
                <w:lang w:eastAsia="ja-JP"/>
              </w:rPr>
              <w:t>being “a HARQ process”, this should be “the HARQ process”</w:t>
            </w:r>
            <w:r>
              <w:rPr>
                <w:rFonts w:ascii="Times New Roman" w:hAnsi="Times New Roman" w:cs="Times New Roman"/>
                <w:color w:val="002060"/>
                <w:sz w:val="20"/>
                <w:szCs w:val="20"/>
                <w:lang w:eastAsia="ja-JP"/>
              </w:rPr>
              <w:t xml:space="preserve"> – there is no antecedent for HARQ process so “a” is ok and there is also “</w:t>
            </w:r>
            <w:r w:rsidRPr="008D4436">
              <w:rPr>
                <w:rFonts w:ascii="Times New Roman" w:hAnsi="Times New Roman" w:cs="Times New Roman"/>
                <w:color w:val="002060"/>
                <w:sz w:val="20"/>
                <w:szCs w:val="20"/>
                <w:lang w:eastAsia="ja-JP"/>
              </w:rPr>
              <w:t>in the NPDSCH”</w:t>
            </w:r>
          </w:p>
          <w:p w14:paraId="3D5AC4CC" w14:textId="5C2813D7" w:rsidR="00DF78CB" w:rsidRPr="00A66625" w:rsidRDefault="00B858D9" w:rsidP="008E4C77">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Regarding the LS agreements, my interpretation of the note “</w:t>
            </w:r>
            <w:r w:rsidRPr="00B858D9">
              <w:rPr>
                <w:rFonts w:ascii="Times New Roman" w:hAnsi="Times New Roman" w:cs="Times New Roman"/>
                <w:color w:val="002060"/>
                <w:sz w:val="20"/>
                <w:szCs w:val="20"/>
                <w:lang w:eastAsia="ja-JP"/>
              </w:rPr>
              <w:t>Note: this implies a RAN1 specification change in Rel-18.</w:t>
            </w:r>
            <w:r>
              <w:rPr>
                <w:rFonts w:ascii="Times New Roman" w:hAnsi="Times New Roman" w:cs="Times New Roman"/>
                <w:color w:val="002060"/>
                <w:sz w:val="20"/>
                <w:szCs w:val="20"/>
                <w:lang w:eastAsia="ja-JP"/>
              </w:rPr>
              <w:t xml:space="preserve">” </w:t>
            </w:r>
            <w:r w:rsidR="00DC0284">
              <w:rPr>
                <w:rFonts w:ascii="Times New Roman" w:hAnsi="Times New Roman" w:cs="Times New Roman"/>
                <w:color w:val="002060"/>
                <w:sz w:val="20"/>
                <w:szCs w:val="20"/>
                <w:lang w:eastAsia="ja-JP"/>
              </w:rPr>
              <w:t>was</w:t>
            </w:r>
            <w:r>
              <w:rPr>
                <w:rFonts w:ascii="Times New Roman" w:hAnsi="Times New Roman" w:cs="Times New Roman"/>
                <w:color w:val="002060"/>
                <w:sz w:val="20"/>
                <w:szCs w:val="20"/>
                <w:lang w:eastAsia="ja-JP"/>
              </w:rPr>
              <w:t xml:space="preserve"> that this is a minimum NPUSCH – NPDCCH time separation for RAN2 to </w:t>
            </w:r>
            <w:proofErr w:type="gramStart"/>
            <w:r>
              <w:rPr>
                <w:rFonts w:ascii="Times New Roman" w:hAnsi="Times New Roman" w:cs="Times New Roman"/>
                <w:color w:val="002060"/>
                <w:sz w:val="20"/>
                <w:szCs w:val="20"/>
                <w:lang w:eastAsia="ja-JP"/>
              </w:rPr>
              <w:t>take into account</w:t>
            </w:r>
            <w:proofErr w:type="gramEnd"/>
            <w:r>
              <w:rPr>
                <w:rFonts w:ascii="Times New Roman" w:hAnsi="Times New Roman" w:cs="Times New Roman"/>
                <w:color w:val="002060"/>
                <w:sz w:val="20"/>
                <w:szCs w:val="20"/>
                <w:lang w:eastAsia="ja-JP"/>
              </w:rPr>
              <w:t xml:space="preserve"> for their work and RAN2 could agree on a value other than 1ms (</w:t>
            </w:r>
            <w:r w:rsidRPr="00B858D9">
              <w:rPr>
                <w:rFonts w:ascii="Times New Roman" w:hAnsi="Times New Roman" w:cs="Times New Roman"/>
                <w:color w:val="002060"/>
                <w:sz w:val="20"/>
                <w:szCs w:val="20"/>
                <w:lang w:eastAsia="ja-JP"/>
              </w:rPr>
              <w:t>within the period of UE-eNB RTT</w:t>
            </w:r>
            <w:r>
              <w:rPr>
                <w:rFonts w:ascii="Times New Roman" w:hAnsi="Times New Roman" w:cs="Times New Roman"/>
                <w:color w:val="002060"/>
                <w:sz w:val="20"/>
                <w:szCs w:val="20"/>
                <w:lang w:eastAsia="ja-JP"/>
              </w:rPr>
              <w:t xml:space="preserve">). </w:t>
            </w:r>
            <w:r w:rsidR="00DC0284">
              <w:rPr>
                <w:rFonts w:ascii="Times New Roman" w:hAnsi="Times New Roman" w:cs="Times New Roman"/>
                <w:color w:val="002060"/>
                <w:sz w:val="20"/>
                <w:szCs w:val="20"/>
                <w:lang w:eastAsia="ja-JP"/>
              </w:rPr>
              <w:t xml:space="preserve">However, if there are no objection to include these agreements, </w:t>
            </w:r>
            <w:r w:rsidR="00FB1529">
              <w:rPr>
                <w:rFonts w:ascii="Times New Roman" w:hAnsi="Times New Roman" w:cs="Times New Roman"/>
                <w:color w:val="002060"/>
                <w:sz w:val="20"/>
                <w:szCs w:val="20"/>
                <w:lang w:eastAsia="ja-JP"/>
              </w:rPr>
              <w:t xml:space="preserve">I </w:t>
            </w:r>
            <w:r w:rsidR="00DC0284">
              <w:rPr>
                <w:rFonts w:ascii="Times New Roman" w:hAnsi="Times New Roman" w:cs="Times New Roman"/>
                <w:color w:val="002060"/>
                <w:sz w:val="20"/>
                <w:szCs w:val="20"/>
                <w:lang w:eastAsia="ja-JP"/>
              </w:rPr>
              <w:t>will include them as shown in the</w:t>
            </w:r>
            <w:r w:rsidR="00FB1529">
              <w:rPr>
                <w:rFonts w:ascii="Times New Roman" w:hAnsi="Times New Roman" w:cs="Times New Roman"/>
                <w:color w:val="002060"/>
                <w:sz w:val="20"/>
                <w:szCs w:val="20"/>
                <w:lang w:eastAsia="ja-JP"/>
              </w:rPr>
              <w:t xml:space="preserve"> updated the draft CR v1</w:t>
            </w:r>
            <w:r w:rsidR="00DC0284">
              <w:rPr>
                <w:rFonts w:ascii="Times New Roman" w:hAnsi="Times New Roman" w:cs="Times New Roman"/>
                <w:color w:val="002060"/>
                <w:sz w:val="20"/>
                <w:szCs w:val="20"/>
                <w:lang w:eastAsia="ja-JP"/>
              </w:rPr>
              <w:t>.</w:t>
            </w:r>
            <w:r w:rsidR="00FB1529">
              <w:rPr>
                <w:rFonts w:ascii="Times New Roman" w:hAnsi="Times New Roman" w:cs="Times New Roman"/>
                <w:color w:val="002060"/>
                <w:sz w:val="20"/>
                <w:szCs w:val="20"/>
                <w:lang w:eastAsia="ja-JP"/>
              </w:rPr>
              <w:t xml:space="preserve"> </w:t>
            </w:r>
            <w:r>
              <w:rPr>
                <w:rFonts w:ascii="Times New Roman" w:hAnsi="Times New Roman" w:cs="Times New Roman"/>
                <w:color w:val="002060"/>
                <w:sz w:val="20"/>
                <w:szCs w:val="20"/>
                <w:lang w:eastAsia="ja-JP"/>
              </w:rPr>
              <w:t xml:space="preserve"> </w:t>
            </w:r>
          </w:p>
        </w:tc>
      </w:tr>
      <w:tr w:rsidR="003A4005" w:rsidRPr="00361D85" w14:paraId="5ED6A812" w14:textId="77777777" w:rsidTr="00B3319D">
        <w:tc>
          <w:tcPr>
            <w:tcW w:w="1271" w:type="dxa"/>
          </w:tcPr>
          <w:p w14:paraId="06C0B340" w14:textId="0CB118A5" w:rsidR="00A94505" w:rsidRPr="00361D85" w:rsidRDefault="00C5697A" w:rsidP="003A4005">
            <w:pPr>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Nokia</w:t>
            </w:r>
          </w:p>
        </w:tc>
        <w:tc>
          <w:tcPr>
            <w:tcW w:w="8358" w:type="dxa"/>
          </w:tcPr>
          <w:p w14:paraId="4AF3A507" w14:textId="56CA8ED6" w:rsidR="001A51AF" w:rsidRPr="00205B69" w:rsidRDefault="001A51AF" w:rsidP="001A51AF">
            <w:pPr>
              <w:rPr>
                <w:rFonts w:ascii="Times New Roman" w:eastAsia="SimSun" w:hAnsi="Times New Roman" w:cs="Times New Roman"/>
                <w:sz w:val="20"/>
                <w:szCs w:val="20"/>
              </w:rPr>
            </w:pPr>
            <w:r w:rsidRPr="001A51AF">
              <w:rPr>
                <w:rFonts w:ascii="Times New Roman" w:hAnsi="Times New Roman" w:cs="Times New Roman"/>
                <w:sz w:val="20"/>
                <w:szCs w:val="20"/>
              </w:rPr>
              <w:t xml:space="preserve">Please see Nokia’s comment in </w:t>
            </w:r>
            <w:hyperlink r:id="rId9" w:history="1">
              <w:r w:rsidRPr="001A51AF">
                <w:rPr>
                  <w:rStyle w:val="Hyperlink"/>
                  <w:rFonts w:ascii="Times New Roman" w:hAnsi="Times New Roman" w:cs="Times New Roman"/>
                  <w:sz w:val="20"/>
                  <w:szCs w:val="20"/>
                </w:rPr>
                <w:t>https://www.3gpp.org/ftp/tsg_ran/WG1_RL1/TSGR1_113/Inbox/drafts/9.17(Other)/36.213%20draft%20CR/IoT-NTN/R1-230xxxx%20draft%20CR%2036213%20IoT_NTN_enh-Core%20v1_ZTE_QC_Nokia.docx</w:t>
              </w:r>
            </w:hyperlink>
          </w:p>
          <w:p w14:paraId="000EE16D" w14:textId="34B6E8C5" w:rsidR="001A51AF" w:rsidRDefault="001A51AF" w:rsidP="001A51AF">
            <w:pPr>
              <w:rPr>
                <w:rFonts w:ascii="Times New Roman" w:hAnsi="Times New Roman" w:cs="Times New Roman"/>
                <w:sz w:val="20"/>
                <w:szCs w:val="20"/>
              </w:rPr>
            </w:pPr>
            <w:r w:rsidRPr="001A51AF">
              <w:rPr>
                <w:rFonts w:ascii="Times New Roman" w:hAnsi="Times New Roman" w:cs="Times New Roman"/>
                <w:sz w:val="20"/>
                <w:szCs w:val="20"/>
              </w:rPr>
              <w:t xml:space="preserve">Considering case with direct indication and </w:t>
            </w:r>
            <w:proofErr w:type="spellStart"/>
            <w:r w:rsidRPr="001A51AF">
              <w:rPr>
                <w:rFonts w:ascii="Times New Roman" w:hAnsi="Times New Roman" w:cs="Times New Roman"/>
                <w:sz w:val="20"/>
                <w:szCs w:val="20"/>
              </w:rPr>
              <w:t>overriden</w:t>
            </w:r>
            <w:proofErr w:type="spellEnd"/>
            <w:r w:rsidRPr="001A51AF">
              <w:rPr>
                <w:rFonts w:ascii="Times New Roman" w:hAnsi="Times New Roman" w:cs="Times New Roman"/>
                <w:sz w:val="20"/>
                <w:szCs w:val="20"/>
              </w:rPr>
              <w:t xml:space="preserve"> indication, based on our understanding, current version should be ok as it can cover both </w:t>
            </w:r>
            <w:proofErr w:type="gramStart"/>
            <w:r w:rsidRPr="001A51AF">
              <w:rPr>
                <w:rFonts w:ascii="Times New Roman" w:hAnsi="Times New Roman" w:cs="Times New Roman"/>
                <w:sz w:val="20"/>
                <w:szCs w:val="20"/>
              </w:rPr>
              <w:t>case</w:t>
            </w:r>
            <w:proofErr w:type="gramEnd"/>
            <w:r w:rsidRPr="001A51AF">
              <w:rPr>
                <w:rFonts w:ascii="Times New Roman" w:hAnsi="Times New Roman" w:cs="Times New Roman"/>
                <w:sz w:val="20"/>
                <w:szCs w:val="20"/>
              </w:rPr>
              <w:t>.</w:t>
            </w:r>
          </w:p>
          <w:p w14:paraId="680CA6CE" w14:textId="51A8E0F2" w:rsidR="00DF2E7B" w:rsidRPr="00205B69" w:rsidRDefault="00DF2E7B">
            <w:pPr>
              <w:pStyle w:val="ListParagraph"/>
              <w:numPr>
                <w:ilvl w:val="0"/>
                <w:numId w:val="20"/>
              </w:numPr>
              <w:spacing w:line="257" w:lineRule="auto"/>
              <w:ind w:left="330"/>
              <w:rPr>
                <w:rFonts w:ascii="Times New Roman" w:hAnsi="Times New Roman" w:cs="Times New Roman"/>
                <w:sz w:val="20"/>
                <w:szCs w:val="20"/>
              </w:rPr>
            </w:pPr>
            <w:r w:rsidRPr="00155254">
              <w:rPr>
                <w:rFonts w:ascii="Times New Roman" w:hAnsi="Times New Roman" w:cs="Times New Roman"/>
                <w:sz w:val="20"/>
                <w:szCs w:val="20"/>
                <w:lang w:val="en-US"/>
              </w:rPr>
              <w:t>Clause 7.1</w:t>
            </w:r>
          </w:p>
          <w:p w14:paraId="55FD17A7" w14:textId="07A2D086" w:rsidR="00DF2E7B" w:rsidRPr="00205B69" w:rsidRDefault="00DF2E7B" w:rsidP="00DF2E7B">
            <w:pPr>
              <w:pStyle w:val="CommentText"/>
              <w:rPr>
                <w:rFonts w:ascii="Times New Roman" w:hAnsi="Times New Roman" w:cs="Times New Roman"/>
                <w:sz w:val="20"/>
                <w:szCs w:val="20"/>
              </w:rPr>
            </w:pPr>
            <w:r w:rsidRPr="00205B69">
              <w:rPr>
                <w:rFonts w:ascii="Times New Roman" w:hAnsi="Times New Roman" w:cs="Times New Roman"/>
                <w:sz w:val="20"/>
                <w:szCs w:val="20"/>
              </w:rPr>
              <w:t xml:space="preserve">We think along with the RAN1 agreement, we only need to mention that the condition is “For a DL HARQ process with disabled HARQ feedback in </w:t>
            </w:r>
            <w:proofErr w:type="spellStart"/>
            <w:r w:rsidRPr="00205B69">
              <w:rPr>
                <w:rFonts w:ascii="Times New Roman" w:hAnsi="Times New Roman" w:cs="Times New Roman"/>
                <w:sz w:val="20"/>
                <w:szCs w:val="20"/>
              </w:rPr>
              <w:t>eMTC</w:t>
            </w:r>
            <w:proofErr w:type="spellEnd"/>
            <w:r w:rsidRPr="00205B69">
              <w:rPr>
                <w:rFonts w:ascii="Times New Roman" w:hAnsi="Times New Roman" w:cs="Times New Roman"/>
                <w:sz w:val="20"/>
                <w:szCs w:val="20"/>
              </w:rPr>
              <w:t>”</w:t>
            </w:r>
          </w:p>
          <w:p w14:paraId="69813909" w14:textId="77777777" w:rsidR="00DF2E7B" w:rsidRPr="00205B69" w:rsidRDefault="00DF2E7B" w:rsidP="00DF2E7B">
            <w:pPr>
              <w:pStyle w:val="CommentText"/>
              <w:rPr>
                <w:rFonts w:ascii="Times New Roman" w:hAnsi="Times New Roman" w:cs="Times New Roman"/>
                <w:sz w:val="20"/>
                <w:szCs w:val="20"/>
              </w:rPr>
            </w:pPr>
            <w:r w:rsidRPr="00205B69">
              <w:rPr>
                <w:rFonts w:ascii="Times New Roman" w:hAnsi="Times New Roman" w:cs="Times New Roman"/>
                <w:sz w:val="20"/>
                <w:szCs w:val="20"/>
              </w:rPr>
              <w:t xml:space="preserve">Then maybe update as </w:t>
            </w:r>
          </w:p>
          <w:p w14:paraId="5BC07667" w14:textId="74FF8996" w:rsidR="00DF2E7B" w:rsidRPr="00205B69" w:rsidRDefault="00DF2E7B" w:rsidP="00DF2E7B">
            <w:pPr>
              <w:rPr>
                <w:rFonts w:ascii="Times New Roman" w:hAnsi="Times New Roman" w:cs="Times New Roman"/>
                <w:sz w:val="20"/>
                <w:szCs w:val="20"/>
              </w:rPr>
            </w:pPr>
            <w:r w:rsidRPr="00205B69">
              <w:rPr>
                <w:rFonts w:ascii="Times New Roman" w:hAnsi="Times New Roman" w:cs="Times New Roman"/>
                <w:sz w:val="20"/>
                <w:szCs w:val="20"/>
              </w:rPr>
              <w:t xml:space="preserve">For a BL/CE UE in </w:t>
            </w:r>
            <w:proofErr w:type="gramStart"/>
            <w:r w:rsidRPr="00205B69">
              <w:rPr>
                <w:rFonts w:ascii="Times New Roman" w:hAnsi="Times New Roman" w:cs="Times New Roman"/>
                <w:sz w:val="20"/>
                <w:szCs w:val="20"/>
              </w:rPr>
              <w:t>a</w:t>
            </w:r>
            <w:proofErr w:type="gramEnd"/>
            <w:r w:rsidRPr="00205B69">
              <w:rPr>
                <w:rFonts w:ascii="Times New Roman" w:hAnsi="Times New Roman" w:cs="Times New Roman"/>
                <w:sz w:val="20"/>
                <w:szCs w:val="20"/>
              </w:rPr>
              <w:t xml:space="preserve"> NTN FDD serving cell with a PDSCH, with corresponding DL HARQ process as feedback disabled, ending in subframe n, UE is not expected …</w:t>
            </w:r>
          </w:p>
          <w:p w14:paraId="37D085B2" w14:textId="55A5CA04" w:rsidR="00A42C16" w:rsidRPr="001A51AF" w:rsidRDefault="00A42C16" w:rsidP="00DF2E7B">
            <w:pPr>
              <w:rPr>
                <w:rFonts w:ascii="Times New Roman" w:hAnsi="Times New Roman" w:cs="Times New Roman"/>
                <w:sz w:val="20"/>
                <w:szCs w:val="20"/>
              </w:rPr>
            </w:pPr>
            <w:r w:rsidRPr="00205B69">
              <w:rPr>
                <w:rFonts w:ascii="Times New Roman" w:hAnsi="Times New Roman" w:cs="Times New Roman"/>
                <w:sz w:val="20"/>
                <w:szCs w:val="20"/>
              </w:rPr>
              <w:t>We think these should be “DL subframe”</w:t>
            </w:r>
          </w:p>
          <w:p w14:paraId="4B2DCC21" w14:textId="6976EC0E" w:rsidR="00DF2E7B" w:rsidRPr="00205B69" w:rsidRDefault="00DF2E7B">
            <w:pPr>
              <w:pStyle w:val="ListParagraph"/>
              <w:numPr>
                <w:ilvl w:val="0"/>
                <w:numId w:val="20"/>
              </w:numPr>
              <w:spacing w:line="257" w:lineRule="auto"/>
              <w:ind w:left="330"/>
              <w:rPr>
                <w:rFonts w:ascii="Times New Roman" w:hAnsi="Times New Roman" w:cs="Times New Roman"/>
                <w:sz w:val="20"/>
                <w:szCs w:val="20"/>
              </w:rPr>
            </w:pPr>
            <w:r w:rsidRPr="00155254">
              <w:rPr>
                <w:rFonts w:ascii="Times New Roman" w:hAnsi="Times New Roman" w:cs="Times New Roman"/>
                <w:sz w:val="20"/>
                <w:szCs w:val="20"/>
                <w:lang w:val="en-US"/>
              </w:rPr>
              <w:t>Clause 7.</w:t>
            </w:r>
            <w:r>
              <w:rPr>
                <w:rFonts w:ascii="Times New Roman" w:hAnsi="Times New Roman" w:cs="Times New Roman"/>
                <w:sz w:val="20"/>
                <w:szCs w:val="20"/>
                <w:lang w:val="en-US"/>
              </w:rPr>
              <w:t>3</w:t>
            </w:r>
          </w:p>
          <w:p w14:paraId="124ACF4C" w14:textId="5AFF53E6" w:rsidR="00205B69" w:rsidRPr="00205B69" w:rsidRDefault="00205B69" w:rsidP="00205B69">
            <w:pPr>
              <w:pStyle w:val="ListParagraph"/>
              <w:spacing w:line="257" w:lineRule="auto"/>
              <w:ind w:left="330"/>
              <w:rPr>
                <w:rFonts w:ascii="Times New Roman" w:eastAsiaTheme="minorHAnsi" w:hAnsi="Times New Roman" w:cs="Times New Roman"/>
                <w:sz w:val="20"/>
                <w:szCs w:val="20"/>
                <w:lang w:val="en-US"/>
              </w:rPr>
            </w:pPr>
            <w:r w:rsidRPr="00205B69">
              <w:rPr>
                <w:rFonts w:ascii="Times New Roman" w:eastAsiaTheme="minorHAnsi" w:hAnsi="Times New Roman" w:cs="Times New Roman"/>
                <w:sz w:val="20"/>
                <w:szCs w:val="20"/>
                <w:lang w:val="en-US"/>
              </w:rPr>
              <w:t xml:space="preserve">We think that some cases are missed in the definition, </w:t>
            </w:r>
            <w:proofErr w:type="gramStart"/>
            <w:r w:rsidRPr="00205B69">
              <w:rPr>
                <w:rFonts w:ascii="Times New Roman" w:eastAsiaTheme="minorHAnsi" w:hAnsi="Times New Roman" w:cs="Times New Roman"/>
                <w:sz w:val="20"/>
                <w:szCs w:val="20"/>
                <w:lang w:val="en-US"/>
              </w:rPr>
              <w:t>e.g.</w:t>
            </w:r>
            <w:proofErr w:type="gramEnd"/>
            <w:r w:rsidRPr="00205B69">
              <w:rPr>
                <w:rFonts w:ascii="Times New Roman" w:eastAsiaTheme="minorHAnsi" w:hAnsi="Times New Roman" w:cs="Times New Roman"/>
                <w:sz w:val="20"/>
                <w:szCs w:val="20"/>
                <w:lang w:val="en-US"/>
              </w:rPr>
              <w:t xml:space="preserve"> when only semi-statically configured enabled, when dynamic configured as disabled… for which UE behavior should be added.</w:t>
            </w:r>
          </w:p>
          <w:p w14:paraId="2C3B8E66" w14:textId="77777777" w:rsidR="003A4005" w:rsidRDefault="003A4005" w:rsidP="003A4005">
            <w:pPr>
              <w:rPr>
                <w:rFonts w:ascii="Times New Roman" w:hAnsi="Times New Roman" w:cs="Times New Roman"/>
                <w:sz w:val="20"/>
                <w:szCs w:val="20"/>
              </w:rPr>
            </w:pPr>
          </w:p>
          <w:p w14:paraId="0A20879E" w14:textId="0F665B00" w:rsidR="007C51AB" w:rsidRDefault="00A42C16" w:rsidP="003A4005">
            <w:pPr>
              <w:rPr>
                <w:rFonts w:ascii="Times New Roman" w:hAnsi="Times New Roman" w:cs="Times New Roman"/>
                <w:color w:val="002060"/>
                <w:sz w:val="20"/>
                <w:szCs w:val="20"/>
                <w:lang w:eastAsia="ja-JP"/>
              </w:rPr>
            </w:pPr>
            <w:r w:rsidRPr="00A94505">
              <w:rPr>
                <w:rFonts w:ascii="Times New Roman" w:hAnsi="Times New Roman" w:cs="Times New Roman"/>
                <w:color w:val="002060"/>
                <w:sz w:val="20"/>
                <w:szCs w:val="20"/>
                <w:lang w:eastAsia="ja-JP"/>
              </w:rPr>
              <w:t xml:space="preserve">[Editor] </w:t>
            </w:r>
            <w:r w:rsidR="007C51AB">
              <w:rPr>
                <w:rFonts w:ascii="Times New Roman" w:hAnsi="Times New Roman" w:cs="Times New Roman"/>
                <w:color w:val="002060"/>
                <w:sz w:val="20"/>
                <w:szCs w:val="20"/>
                <w:lang w:eastAsia="ja-JP"/>
              </w:rPr>
              <w:t xml:space="preserve">Regarding clause 7.1 text, based on the comments </w:t>
            </w:r>
            <w:r>
              <w:rPr>
                <w:rFonts w:ascii="Times New Roman" w:hAnsi="Times New Roman" w:cs="Times New Roman"/>
                <w:color w:val="002060"/>
                <w:sz w:val="20"/>
                <w:szCs w:val="20"/>
                <w:lang w:eastAsia="ja-JP"/>
              </w:rPr>
              <w:t xml:space="preserve">received </w:t>
            </w:r>
            <w:r w:rsidR="007C51AB">
              <w:rPr>
                <w:rFonts w:ascii="Times New Roman" w:hAnsi="Times New Roman" w:cs="Times New Roman"/>
                <w:color w:val="002060"/>
                <w:sz w:val="20"/>
                <w:szCs w:val="20"/>
                <w:lang w:eastAsia="ja-JP"/>
              </w:rPr>
              <w:t xml:space="preserve">from Huawei, Qualcomm, Nokia, Nordic </w:t>
            </w:r>
            <w:r w:rsidR="007C51AB" w:rsidRPr="001D0E5A">
              <w:rPr>
                <w:rFonts w:ascii="Times New Roman" w:hAnsi="Times New Roman" w:cs="Times New Roman"/>
                <w:color w:val="002060"/>
                <w:sz w:val="20"/>
                <w:szCs w:val="20"/>
                <w:lang w:eastAsia="ja-JP"/>
              </w:rPr>
              <w:t>Semiconductor</w:t>
            </w:r>
            <w:r w:rsidR="007C51AB">
              <w:rPr>
                <w:rFonts w:ascii="Times New Roman" w:hAnsi="Times New Roman" w:cs="Times New Roman"/>
                <w:color w:val="002060"/>
                <w:sz w:val="20"/>
                <w:szCs w:val="20"/>
                <w:lang w:eastAsia="ja-JP"/>
              </w:rPr>
              <w:t xml:space="preserve">, I have simplified the text in clause 7.1 in the updated draft CR v1. </w:t>
            </w:r>
            <w:r>
              <w:rPr>
                <w:rFonts w:ascii="Times New Roman" w:hAnsi="Times New Roman" w:cs="Times New Roman"/>
                <w:color w:val="002060"/>
                <w:sz w:val="20"/>
                <w:szCs w:val="20"/>
                <w:lang w:eastAsia="ja-JP"/>
              </w:rPr>
              <w:lastRenderedPageBreak/>
              <w:t xml:space="preserve">Regarding the suggested change to DL subframe, the agreement is </w:t>
            </w:r>
            <w:proofErr w:type="gramStart"/>
            <w:r>
              <w:rPr>
                <w:rFonts w:ascii="Times New Roman" w:hAnsi="Times New Roman" w:cs="Times New Roman"/>
                <w:color w:val="002060"/>
                <w:sz w:val="20"/>
                <w:szCs w:val="20"/>
                <w:lang w:eastAsia="ja-JP"/>
              </w:rPr>
              <w:t>“..</w:t>
            </w:r>
            <w:proofErr w:type="gramEnd"/>
            <w:r w:rsidRPr="00A42C16">
              <w:rPr>
                <w:rFonts w:ascii="Times New Roman" w:hAnsi="Times New Roman" w:cs="Times New Roman"/>
                <w:color w:val="002060"/>
                <w:sz w:val="20"/>
                <w:szCs w:val="20"/>
                <w:lang w:eastAsia="ja-JP"/>
              </w:rPr>
              <w:t>X=3 (</w:t>
            </w:r>
            <w:proofErr w:type="spellStart"/>
            <w:r w:rsidRPr="00A42C16">
              <w:rPr>
                <w:rFonts w:ascii="Times New Roman" w:hAnsi="Times New Roman" w:cs="Times New Roman"/>
                <w:color w:val="002060"/>
                <w:sz w:val="20"/>
                <w:szCs w:val="20"/>
                <w:lang w:eastAsia="ja-JP"/>
              </w:rPr>
              <w:t>ms</w:t>
            </w:r>
            <w:proofErr w:type="spellEnd"/>
            <w:r w:rsidRPr="00A42C16">
              <w:rPr>
                <w:rFonts w:ascii="Times New Roman" w:hAnsi="Times New Roman" w:cs="Times New Roman"/>
                <w:color w:val="002060"/>
                <w:sz w:val="20"/>
                <w:szCs w:val="20"/>
                <w:lang w:eastAsia="ja-JP"/>
              </w:rPr>
              <w:t>) have passed</w:t>
            </w:r>
            <w:r>
              <w:rPr>
                <w:rFonts w:ascii="Times New Roman" w:hAnsi="Times New Roman" w:cs="Times New Roman"/>
                <w:color w:val="002060"/>
                <w:sz w:val="20"/>
                <w:szCs w:val="20"/>
                <w:lang w:eastAsia="ja-JP"/>
              </w:rPr>
              <w:t>…” so subframe is fine.</w:t>
            </w:r>
          </w:p>
          <w:p w14:paraId="29A94C08" w14:textId="088DF906" w:rsidR="00A42C16" w:rsidRPr="00A42C16" w:rsidRDefault="0023150F" w:rsidP="003A4005">
            <w:pPr>
              <w:rPr>
                <w:rFonts w:ascii="Times New Roman" w:hAnsi="Times New Roman" w:cs="Times New Roman"/>
                <w:color w:val="002060"/>
                <w:sz w:val="20"/>
                <w:szCs w:val="20"/>
                <w:lang w:eastAsia="ja-JP"/>
              </w:rPr>
            </w:pPr>
            <w:r>
              <w:rPr>
                <w:rFonts w:ascii="Times New Roman" w:hAnsi="Times New Roman" w:cs="Times New Roman"/>
                <w:color w:val="002060"/>
                <w:sz w:val="20"/>
                <w:szCs w:val="20"/>
                <w:lang w:eastAsia="ja-JP"/>
              </w:rPr>
              <w:t>For clause 7.3, please see my reply to Qualcomm.</w:t>
            </w:r>
          </w:p>
        </w:tc>
      </w:tr>
      <w:tr w:rsidR="007C51AB" w:rsidRPr="00361D85" w14:paraId="38DDBC81" w14:textId="77777777" w:rsidTr="00B3319D">
        <w:tc>
          <w:tcPr>
            <w:tcW w:w="1271" w:type="dxa"/>
          </w:tcPr>
          <w:p w14:paraId="0DC4977C" w14:textId="432DB97F" w:rsidR="007C51AB" w:rsidRDefault="007C51AB" w:rsidP="003A4005">
            <w:pPr>
              <w:rPr>
                <w:rFonts w:ascii="Times New Roman" w:hAnsi="Times New Roman" w:cs="Times New Roman"/>
                <w:szCs w:val="20"/>
                <w:lang w:eastAsia="ja-JP"/>
              </w:rPr>
            </w:pPr>
            <w:r>
              <w:rPr>
                <w:rFonts w:ascii="Times New Roman" w:hAnsi="Times New Roman" w:cs="Times New Roman"/>
                <w:szCs w:val="20"/>
                <w:lang w:eastAsia="ja-JP"/>
              </w:rPr>
              <w:lastRenderedPageBreak/>
              <w:t>Nordic Semiconductor</w:t>
            </w:r>
          </w:p>
        </w:tc>
        <w:tc>
          <w:tcPr>
            <w:tcW w:w="8358" w:type="dxa"/>
          </w:tcPr>
          <w:p w14:paraId="6AA4E248" w14:textId="606DB359" w:rsidR="008E4C77" w:rsidRPr="008E4C77" w:rsidRDefault="008E4C77" w:rsidP="008E4C77">
            <w:pPr>
              <w:rPr>
                <w:rFonts w:ascii="Times New Roman" w:hAnsi="Times New Roman" w:cs="Times New Roman"/>
                <w:sz w:val="20"/>
                <w:szCs w:val="20"/>
                <w:lang w:val="fi-FI"/>
              </w:rPr>
            </w:pPr>
            <w:r w:rsidRPr="008E4C77">
              <w:rPr>
                <w:rFonts w:ascii="Times New Roman" w:hAnsi="Times New Roman" w:cs="Times New Roman"/>
                <w:sz w:val="20"/>
                <w:szCs w:val="20"/>
                <w:lang w:val="fi-FI"/>
              </w:rPr>
              <w:t>Regarding Clause 7.1:</w:t>
            </w:r>
          </w:p>
          <w:p w14:paraId="0D24A4F4" w14:textId="1910F3F2" w:rsidR="008E4C77" w:rsidRPr="008E4C77" w:rsidRDefault="008E4C77" w:rsidP="008E4C77">
            <w:pPr>
              <w:rPr>
                <w:rFonts w:ascii="Times New Roman" w:hAnsi="Times New Roman" w:cs="Times New Roman"/>
                <w:sz w:val="20"/>
                <w:szCs w:val="20"/>
              </w:rPr>
            </w:pPr>
            <w:r w:rsidRPr="008E4C77">
              <w:rPr>
                <w:rFonts w:ascii="Times New Roman" w:hAnsi="Times New Roman" w:cs="Times New Roman"/>
                <w:sz w:val="20"/>
                <w:szCs w:val="20"/>
              </w:rPr>
              <w:t xml:space="preserve">We think that text proposal can be simplified along the lines of the comments by Nokia and Qualcomm. </w:t>
            </w:r>
          </w:p>
          <w:p w14:paraId="07B99F22" w14:textId="3A6B523F" w:rsidR="008E4C77" w:rsidRPr="008E4C77" w:rsidRDefault="008E4C77" w:rsidP="008E4C77">
            <w:pPr>
              <w:rPr>
                <w:rFonts w:ascii="Times New Roman" w:hAnsi="Times New Roman" w:cs="Times New Roman"/>
                <w:sz w:val="20"/>
                <w:szCs w:val="20"/>
              </w:rPr>
            </w:pPr>
            <w:r w:rsidRPr="008E4C77">
              <w:rPr>
                <w:rFonts w:ascii="Times New Roman" w:hAnsi="Times New Roman" w:cs="Times New Roman"/>
                <w:sz w:val="20"/>
                <w:szCs w:val="20"/>
              </w:rPr>
              <w:t>Regarding Clause 7.3:</w:t>
            </w:r>
          </w:p>
          <w:p w14:paraId="771A9472" w14:textId="77777777" w:rsidR="008E4C77" w:rsidRPr="008E4C77" w:rsidRDefault="008E4C77" w:rsidP="008E4C77">
            <w:pPr>
              <w:rPr>
                <w:rFonts w:ascii="Times New Roman" w:hAnsi="Times New Roman" w:cs="Times New Roman"/>
                <w:sz w:val="20"/>
                <w:szCs w:val="20"/>
                <w:lang w:eastAsia="zh-CN"/>
              </w:rPr>
            </w:pPr>
            <w:proofErr w:type="gramStart"/>
            <w:r w:rsidRPr="008E4C77">
              <w:rPr>
                <w:rFonts w:ascii="Times New Roman" w:hAnsi="Times New Roman" w:cs="Times New Roman"/>
                <w:sz w:val="20"/>
                <w:szCs w:val="20"/>
              </w:rPr>
              <w:t>Generally</w:t>
            </w:r>
            <w:proofErr w:type="gramEnd"/>
            <w:r w:rsidRPr="008E4C77">
              <w:rPr>
                <w:rFonts w:ascii="Times New Roman" w:hAnsi="Times New Roman" w:cs="Times New Roman"/>
                <w:sz w:val="20"/>
                <w:szCs w:val="20"/>
              </w:rPr>
              <w:t xml:space="preserve"> we are fine with the proposal, but maybe for clarification it would be good to include the case of only RRC parameter </w:t>
            </w:r>
            <w:proofErr w:type="spellStart"/>
            <w:r w:rsidRPr="008E4C77">
              <w:rPr>
                <w:rFonts w:ascii="Times New Roman" w:hAnsi="Times New Roman" w:cs="Times New Roman"/>
                <w:i/>
                <w:iCs/>
                <w:sz w:val="20"/>
                <w:szCs w:val="20"/>
              </w:rPr>
              <w:t>downlinkHARQ-FeedbackDisabled</w:t>
            </w:r>
            <w:proofErr w:type="spellEnd"/>
            <w:r w:rsidRPr="008E4C77">
              <w:rPr>
                <w:rFonts w:ascii="Times New Roman" w:hAnsi="Times New Roman" w:cs="Times New Roman"/>
                <w:i/>
                <w:iCs/>
                <w:sz w:val="20"/>
                <w:szCs w:val="20"/>
              </w:rPr>
              <w:t xml:space="preserve"> </w:t>
            </w:r>
            <w:r w:rsidRPr="008E4C77">
              <w:rPr>
                <w:rFonts w:ascii="Times New Roman" w:hAnsi="Times New Roman" w:cs="Times New Roman"/>
                <w:sz w:val="20"/>
                <w:szCs w:val="20"/>
              </w:rPr>
              <w:t>is provided and it indicates that HARQ-ACK is enabled for the HARQ process.</w:t>
            </w:r>
          </w:p>
          <w:p w14:paraId="77EE3B33" w14:textId="485E157B" w:rsidR="008E4C77" w:rsidRDefault="008E4C77" w:rsidP="008E4C77">
            <w:pPr>
              <w:rPr>
                <w:rFonts w:ascii="Times New Roman" w:hAnsi="Times New Roman" w:cs="Times New Roman"/>
                <w:sz w:val="20"/>
                <w:szCs w:val="20"/>
              </w:rPr>
            </w:pPr>
            <w:r w:rsidRPr="008E4C77">
              <w:rPr>
                <w:rFonts w:ascii="Times New Roman" w:hAnsi="Times New Roman" w:cs="Times New Roman"/>
                <w:sz w:val="20"/>
                <w:szCs w:val="20"/>
              </w:rPr>
              <w:t>And would it also be good to add that in otherwise the UE shall not provide HARQ-ACK.</w:t>
            </w:r>
          </w:p>
          <w:p w14:paraId="5C6AE699" w14:textId="77777777" w:rsidR="00205B69" w:rsidRPr="008E4C77" w:rsidRDefault="00205B69" w:rsidP="008E4C77">
            <w:pPr>
              <w:rPr>
                <w:rFonts w:ascii="Times New Roman" w:hAnsi="Times New Roman" w:cs="Times New Roman"/>
                <w:sz w:val="20"/>
                <w:szCs w:val="20"/>
              </w:rPr>
            </w:pPr>
          </w:p>
          <w:p w14:paraId="105FB858" w14:textId="0C1D7066" w:rsidR="008E4C77" w:rsidRPr="008E4C77" w:rsidRDefault="008E4C77" w:rsidP="008E4C77">
            <w:pPr>
              <w:rPr>
                <w:rFonts w:ascii="Times New Roman" w:hAnsi="Times New Roman" w:cs="Times New Roman"/>
                <w:sz w:val="20"/>
                <w:szCs w:val="20"/>
              </w:rPr>
            </w:pPr>
            <w:r w:rsidRPr="008E4C77">
              <w:rPr>
                <w:rFonts w:ascii="Times New Roman" w:hAnsi="Times New Roman" w:cs="Times New Roman"/>
                <w:sz w:val="20"/>
                <w:szCs w:val="20"/>
              </w:rPr>
              <w:t>Regarding Clauses 16.4.2 and 16.6:</w:t>
            </w:r>
          </w:p>
          <w:p w14:paraId="1F01A24C" w14:textId="496E9949" w:rsidR="007C51AB" w:rsidRPr="0023150F" w:rsidRDefault="008E4C77" w:rsidP="001A51AF">
            <w:r w:rsidRPr="008E4C77">
              <w:rPr>
                <w:rFonts w:ascii="Times New Roman" w:hAnsi="Times New Roman" w:cs="Times New Roman"/>
                <w:sz w:val="20"/>
                <w:szCs w:val="20"/>
              </w:rPr>
              <w:t>We are ok with the proposals</w:t>
            </w:r>
            <w:r>
              <w:t>.</w:t>
            </w:r>
          </w:p>
          <w:p w14:paraId="49F4368E" w14:textId="49970D75" w:rsidR="007C51AB" w:rsidRPr="00A66625" w:rsidRDefault="0023150F" w:rsidP="001A51AF">
            <w:pPr>
              <w:rPr>
                <w:rFonts w:ascii="Times New Roman" w:hAnsi="Times New Roman" w:cs="Times New Roman"/>
                <w:color w:val="002060"/>
                <w:sz w:val="20"/>
                <w:szCs w:val="20"/>
                <w:lang w:eastAsia="ja-JP"/>
              </w:rPr>
            </w:pPr>
            <w:r w:rsidRPr="0023150F">
              <w:rPr>
                <w:rFonts w:ascii="Times New Roman" w:hAnsi="Times New Roman" w:cs="Times New Roman"/>
                <w:color w:val="002060"/>
                <w:sz w:val="20"/>
                <w:szCs w:val="20"/>
                <w:lang w:eastAsia="ja-JP"/>
              </w:rPr>
              <w:t>[Editor]</w:t>
            </w:r>
            <w:r>
              <w:rPr>
                <w:rFonts w:ascii="Times New Roman" w:hAnsi="Times New Roman" w:cs="Times New Roman"/>
                <w:color w:val="002060"/>
                <w:szCs w:val="20"/>
              </w:rPr>
              <w:t xml:space="preserve"> </w:t>
            </w:r>
            <w:r w:rsidR="007C51AB">
              <w:rPr>
                <w:rFonts w:ascii="Times New Roman" w:hAnsi="Times New Roman" w:cs="Times New Roman"/>
                <w:color w:val="002060"/>
                <w:sz w:val="20"/>
                <w:szCs w:val="20"/>
                <w:lang w:eastAsia="ja-JP"/>
              </w:rPr>
              <w:t xml:space="preserve">Regarding clause 7.1 text, based on the received comments from Huawei, Qualcomm, Nokia, Nordic </w:t>
            </w:r>
            <w:r w:rsidR="007C51AB" w:rsidRPr="001D0E5A">
              <w:rPr>
                <w:rFonts w:ascii="Times New Roman" w:hAnsi="Times New Roman" w:cs="Times New Roman"/>
                <w:color w:val="002060"/>
                <w:sz w:val="20"/>
                <w:szCs w:val="20"/>
                <w:lang w:eastAsia="ja-JP"/>
              </w:rPr>
              <w:t>Semiconductor</w:t>
            </w:r>
            <w:r w:rsidR="007C51AB">
              <w:rPr>
                <w:rFonts w:ascii="Times New Roman" w:hAnsi="Times New Roman" w:cs="Times New Roman"/>
                <w:color w:val="002060"/>
                <w:sz w:val="20"/>
                <w:szCs w:val="20"/>
                <w:lang w:eastAsia="ja-JP"/>
              </w:rPr>
              <w:t xml:space="preserve">, I have simplified the text in clause 7.1 in the updated draft CR v1. </w:t>
            </w:r>
            <w:r>
              <w:rPr>
                <w:rFonts w:ascii="Times New Roman" w:hAnsi="Times New Roman" w:cs="Times New Roman"/>
                <w:color w:val="002060"/>
                <w:sz w:val="20"/>
                <w:szCs w:val="20"/>
                <w:lang w:eastAsia="ja-JP"/>
              </w:rPr>
              <w:t>For clause 7.3, please see my reply to Qualcomm.</w:t>
            </w:r>
          </w:p>
        </w:tc>
      </w:tr>
    </w:tbl>
    <w:p w14:paraId="504C60FF" w14:textId="77777777" w:rsidR="009115C2" w:rsidRPr="00220F73" w:rsidRDefault="009115C2" w:rsidP="009115C2">
      <w:pPr>
        <w:rPr>
          <w:lang w:eastAsia="ja-JP"/>
        </w:rPr>
      </w:pPr>
    </w:p>
    <w:p w14:paraId="0CF19EDA" w14:textId="72E4405C" w:rsidR="00AA50F3" w:rsidRDefault="00AA50F3" w:rsidP="00AA50F3">
      <w:pPr>
        <w:rPr>
          <w:lang w:val="en-GB" w:eastAsia="ja-JP"/>
        </w:rPr>
      </w:pPr>
    </w:p>
    <w:p w14:paraId="6B713178" w14:textId="6A2C5235" w:rsidR="005F45BB" w:rsidRDefault="005F45BB" w:rsidP="005F45BB">
      <w:pPr>
        <w:pStyle w:val="Heading1"/>
      </w:pPr>
      <w:r>
        <w:t>2</w:t>
      </w:r>
      <w:r>
        <w:tab/>
      </w:r>
      <w:r w:rsidRPr="00141B49">
        <w:t>Discussion</w:t>
      </w:r>
      <w:r>
        <w:t xml:space="preserve"> – second round</w:t>
      </w:r>
    </w:p>
    <w:p w14:paraId="6B8335A7" w14:textId="51D5729C" w:rsidR="007E7E45" w:rsidRPr="007E7E45" w:rsidRDefault="007E7E45" w:rsidP="007E7E45">
      <w:pPr>
        <w:spacing w:after="0"/>
        <w:rPr>
          <w:rFonts w:ascii="Times New Roman" w:hAnsi="Times New Roman" w:cs="Times New Roman"/>
          <w:szCs w:val="20"/>
          <w:lang w:eastAsia="ja-JP"/>
        </w:rPr>
      </w:pPr>
      <w:r w:rsidRPr="007E7E45">
        <w:rPr>
          <w:rFonts w:ascii="Times New Roman" w:hAnsi="Times New Roman" w:cs="Times New Roman"/>
          <w:szCs w:val="20"/>
          <w:lang w:eastAsia="ja-JP"/>
        </w:rPr>
        <w:t xml:space="preserve">Please provide your additional comments on </w:t>
      </w:r>
      <w:r w:rsidRPr="005F45BB">
        <w:rPr>
          <w:rFonts w:ascii="Times New Roman" w:hAnsi="Times New Roman" w:cs="Times New Roman"/>
          <w:szCs w:val="20"/>
          <w:lang w:eastAsia="ja-JP"/>
        </w:rPr>
        <w:t xml:space="preserve">version </w:t>
      </w:r>
      <w:r>
        <w:rPr>
          <w:rFonts w:ascii="Times New Roman" w:hAnsi="Times New Roman" w:cs="Times New Roman"/>
          <w:szCs w:val="20"/>
          <w:lang w:eastAsia="ja-JP"/>
        </w:rPr>
        <w:t>1</w:t>
      </w:r>
      <w:r w:rsidRPr="005F45BB">
        <w:rPr>
          <w:rFonts w:ascii="Times New Roman" w:hAnsi="Times New Roman" w:cs="Times New Roman"/>
          <w:szCs w:val="20"/>
          <w:lang w:eastAsia="ja-JP"/>
        </w:rPr>
        <w:t xml:space="preserve"> of the draft CR</w:t>
      </w:r>
      <w:r>
        <w:rPr>
          <w:rFonts w:ascii="Times New Roman" w:hAnsi="Times New Roman" w:cs="Times New Roman"/>
          <w:szCs w:val="20"/>
          <w:lang w:eastAsia="ja-JP"/>
        </w:rPr>
        <w:t>.</w:t>
      </w:r>
    </w:p>
    <w:p w14:paraId="3985EF2D" w14:textId="69AB3B20" w:rsidR="005F45BB" w:rsidRDefault="005F45BB" w:rsidP="00AA50F3">
      <w:pPr>
        <w:rPr>
          <w:lang w:val="en-GB" w:eastAsia="ja-JP"/>
        </w:rPr>
      </w:pPr>
    </w:p>
    <w:tbl>
      <w:tblPr>
        <w:tblStyle w:val="TableGrid"/>
        <w:tblW w:w="0" w:type="auto"/>
        <w:tblLook w:val="04A0" w:firstRow="1" w:lastRow="0" w:firstColumn="1" w:lastColumn="0" w:noHBand="0" w:noVBand="1"/>
      </w:tblPr>
      <w:tblGrid>
        <w:gridCol w:w="1271"/>
        <w:gridCol w:w="8358"/>
      </w:tblGrid>
      <w:tr w:rsidR="00D855D2" w:rsidRPr="00361D85" w14:paraId="362EF198" w14:textId="77777777" w:rsidTr="003A00D4">
        <w:tc>
          <w:tcPr>
            <w:tcW w:w="1271" w:type="dxa"/>
            <w:shd w:val="clear" w:color="auto" w:fill="D9D9D9" w:themeFill="background1" w:themeFillShade="D9"/>
          </w:tcPr>
          <w:p w14:paraId="7ADFB308" w14:textId="77777777" w:rsidR="00D855D2" w:rsidRPr="00361D85" w:rsidRDefault="00D855D2" w:rsidP="003A00D4">
            <w:pPr>
              <w:jc w:val="center"/>
              <w:rPr>
                <w:rFonts w:ascii="Times New Roman" w:hAnsi="Times New Roman" w:cs="Times New Roman"/>
                <w:b/>
                <w:bCs/>
                <w:sz w:val="20"/>
                <w:szCs w:val="20"/>
                <w:lang w:eastAsia="ja-JP"/>
              </w:rPr>
            </w:pPr>
            <w:r w:rsidRPr="00361D85">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72E42A12" w14:textId="77777777" w:rsidR="00D855D2" w:rsidRPr="00361D85" w:rsidRDefault="00D855D2" w:rsidP="003A00D4">
            <w:pPr>
              <w:jc w:val="center"/>
              <w:rPr>
                <w:rFonts w:ascii="Times New Roman" w:hAnsi="Times New Roman" w:cs="Times New Roman"/>
                <w:b/>
                <w:bCs/>
                <w:sz w:val="20"/>
                <w:szCs w:val="20"/>
                <w:lang w:eastAsia="ja-JP"/>
              </w:rPr>
            </w:pPr>
            <w:r w:rsidRPr="00361D85">
              <w:rPr>
                <w:rFonts w:ascii="Times New Roman" w:hAnsi="Times New Roman" w:cs="Times New Roman"/>
                <w:b/>
                <w:bCs/>
                <w:sz w:val="20"/>
                <w:szCs w:val="20"/>
                <w:lang w:eastAsia="ja-JP"/>
              </w:rPr>
              <w:t>Comment</w:t>
            </w:r>
            <w:r>
              <w:rPr>
                <w:rFonts w:ascii="Times New Roman" w:hAnsi="Times New Roman" w:cs="Times New Roman"/>
                <w:b/>
                <w:bCs/>
                <w:sz w:val="20"/>
                <w:szCs w:val="20"/>
                <w:lang w:eastAsia="ja-JP"/>
              </w:rPr>
              <w:t>s</w:t>
            </w:r>
          </w:p>
        </w:tc>
      </w:tr>
      <w:tr w:rsidR="00D855D2" w:rsidRPr="00361D85" w14:paraId="48F08B85" w14:textId="77777777" w:rsidTr="003A00D4">
        <w:tc>
          <w:tcPr>
            <w:tcW w:w="1271" w:type="dxa"/>
          </w:tcPr>
          <w:p w14:paraId="41F73434" w14:textId="28CDA3DC" w:rsidR="00D855D2" w:rsidRPr="00361D85" w:rsidRDefault="00F91941" w:rsidP="003A00D4">
            <w:pPr>
              <w:rPr>
                <w:rFonts w:ascii="Times New Roman" w:hAnsi="Times New Roman" w:cs="Times New Roman"/>
                <w:sz w:val="20"/>
                <w:szCs w:val="20"/>
                <w:lang w:eastAsia="ja-JP"/>
              </w:rPr>
            </w:pPr>
            <w:r>
              <w:rPr>
                <w:rFonts w:ascii="Times New Roman" w:hAnsi="Times New Roman" w:cs="Times New Roman"/>
                <w:sz w:val="20"/>
                <w:szCs w:val="20"/>
                <w:lang w:eastAsia="ja-JP"/>
              </w:rPr>
              <w:t>Lenovo</w:t>
            </w:r>
          </w:p>
        </w:tc>
        <w:tc>
          <w:tcPr>
            <w:tcW w:w="8358" w:type="dxa"/>
          </w:tcPr>
          <w:p w14:paraId="52D996BC" w14:textId="77777777" w:rsidR="00050A49" w:rsidRPr="00050A49" w:rsidRDefault="00050A49" w:rsidP="00050A49">
            <w:pPr>
              <w:rPr>
                <w:rFonts w:ascii="Times New Roman" w:hAnsi="Times New Roman" w:cs="Times New Roman"/>
                <w:sz w:val="20"/>
                <w:szCs w:val="20"/>
              </w:rPr>
            </w:pPr>
            <w:r w:rsidRPr="00050A49">
              <w:rPr>
                <w:rFonts w:ascii="Times New Roman" w:hAnsi="Times New Roman" w:cs="Times New Roman"/>
                <w:sz w:val="20"/>
                <w:szCs w:val="20"/>
              </w:rPr>
              <w:t>Regarding Clause 16.6 for NPDCCH monitoring restriction, I want to clarify the following specification, maybe we need to treat it in the maintenance after August meeting?</w:t>
            </w:r>
          </w:p>
          <w:p w14:paraId="007891ED" w14:textId="77777777" w:rsidR="00050A49" w:rsidRPr="00050A49" w:rsidRDefault="00050A49" w:rsidP="00050A49">
            <w:pPr>
              <w:rPr>
                <w:rFonts w:ascii="Times New Roman" w:hAnsi="Times New Roman" w:cs="Times New Roman"/>
                <w:sz w:val="20"/>
                <w:szCs w:val="20"/>
              </w:rPr>
            </w:pPr>
          </w:p>
          <w:p w14:paraId="400B2B2E" w14:textId="77777777" w:rsidR="00D855D2" w:rsidRDefault="00050A49" w:rsidP="00050A49">
            <w:pPr>
              <w:rPr>
                <w:rFonts w:ascii="Times New Roman" w:hAnsi="Times New Roman" w:cs="Times New Roman"/>
                <w:i/>
                <w:iCs/>
                <w:sz w:val="20"/>
                <w:szCs w:val="20"/>
                <w:lang w:eastAsia="zh-CN"/>
              </w:rPr>
            </w:pPr>
            <w:r w:rsidRPr="00050A49">
              <w:rPr>
                <w:rFonts w:ascii="Times New Roman" w:hAnsi="Times New Roman" w:cs="Times New Roman"/>
                <w:sz w:val="20"/>
                <w:szCs w:val="20"/>
                <w:lang w:eastAsia="zh-CN"/>
              </w:rPr>
              <w:t xml:space="preserve">If we specify the exceptional cases for “the UE is not required to monitor NPDCCH in any subframe starting from subframe </w:t>
            </w:r>
            <w:r w:rsidRPr="00050A49">
              <w:rPr>
                <w:rFonts w:ascii="Times New Roman" w:hAnsi="Times New Roman" w:cs="Times New Roman"/>
                <w:i/>
                <w:iCs/>
                <w:sz w:val="20"/>
                <w:szCs w:val="20"/>
                <w:lang w:eastAsia="zh-CN"/>
              </w:rPr>
              <w:t xml:space="preserve">n+1 </w:t>
            </w:r>
            <w:r w:rsidRPr="00050A49">
              <w:rPr>
                <w:rFonts w:ascii="Times New Roman" w:hAnsi="Times New Roman" w:cs="Times New Roman"/>
                <w:sz w:val="20"/>
                <w:szCs w:val="20"/>
                <w:lang w:eastAsia="zh-CN"/>
              </w:rPr>
              <w:t xml:space="preserve">to subframe </w:t>
            </w:r>
            <w:r w:rsidRPr="00050A49">
              <w:rPr>
                <w:rFonts w:ascii="Times New Roman" w:hAnsi="Times New Roman" w:cs="Times New Roman"/>
                <w:i/>
                <w:iCs/>
                <w:sz w:val="20"/>
                <w:szCs w:val="20"/>
                <w:lang w:eastAsia="zh-CN"/>
              </w:rPr>
              <w:t>n+3”</w:t>
            </w:r>
            <w:r w:rsidRPr="00050A49">
              <w:rPr>
                <w:rFonts w:ascii="Times New Roman" w:hAnsi="Times New Roman" w:cs="Times New Roman"/>
                <w:sz w:val="20"/>
                <w:szCs w:val="20"/>
                <w:lang w:eastAsia="zh-CN"/>
              </w:rPr>
              <w:t xml:space="preserve"> </w:t>
            </w:r>
            <w:r w:rsidRPr="00050A49">
              <w:rPr>
                <w:rFonts w:ascii="Times New Roman" w:hAnsi="Times New Roman" w:cs="Times New Roman"/>
                <w:sz w:val="20"/>
                <w:szCs w:val="20"/>
                <w:highlight w:val="yellow"/>
                <w:lang w:eastAsia="zh-CN"/>
              </w:rPr>
              <w:t>for single HARQ process</w:t>
            </w:r>
            <w:r w:rsidRPr="00050A49">
              <w:rPr>
                <w:rFonts w:ascii="Times New Roman" w:hAnsi="Times New Roman" w:cs="Times New Roman"/>
                <w:i/>
                <w:iCs/>
                <w:sz w:val="20"/>
                <w:szCs w:val="20"/>
                <w:lang w:eastAsia="zh-CN"/>
              </w:rPr>
              <w:t xml:space="preserve">, </w:t>
            </w:r>
            <w:r w:rsidRPr="00050A49">
              <w:rPr>
                <w:rFonts w:ascii="Times New Roman" w:hAnsi="Times New Roman" w:cs="Times New Roman"/>
                <w:sz w:val="20"/>
                <w:szCs w:val="20"/>
                <w:lang w:eastAsia="zh-CN"/>
              </w:rPr>
              <w:t>then we should add back</w:t>
            </w:r>
            <w:r w:rsidRPr="00050A49">
              <w:rPr>
                <w:rFonts w:ascii="Times New Roman" w:hAnsi="Times New Roman" w:cs="Times New Roman"/>
                <w:i/>
                <w:iCs/>
                <w:sz w:val="20"/>
                <w:szCs w:val="20"/>
                <w:lang w:eastAsia="zh-CN"/>
              </w:rPr>
              <w:t xml:space="preserve"> “</w:t>
            </w:r>
            <w:r w:rsidRPr="00050A49">
              <w:rPr>
                <w:rFonts w:ascii="Times New Roman" w:hAnsi="Times New Roman" w:cs="Times New Roman"/>
                <w:sz w:val="20"/>
                <w:szCs w:val="20"/>
                <w:lang w:eastAsia="zh-CN"/>
              </w:rPr>
              <w:t>the UE is not required to receive transmissions in the Type B half-duplex guard periods as specified in [</w:t>
            </w:r>
            <w:proofErr w:type="gramStart"/>
            <w:r w:rsidRPr="00050A49">
              <w:rPr>
                <w:rFonts w:ascii="Times New Roman" w:hAnsi="Times New Roman" w:cs="Times New Roman"/>
                <w:sz w:val="20"/>
                <w:szCs w:val="20"/>
                <w:lang w:eastAsia="zh-CN"/>
              </w:rPr>
              <w:t>3]for</w:t>
            </w:r>
            <w:proofErr w:type="gramEnd"/>
            <w:r w:rsidRPr="00050A49">
              <w:rPr>
                <w:rFonts w:ascii="Times New Roman" w:hAnsi="Times New Roman" w:cs="Times New Roman"/>
                <w:sz w:val="20"/>
                <w:szCs w:val="20"/>
                <w:lang w:eastAsia="zh-CN"/>
              </w:rPr>
              <w:t xml:space="preserve"> FDD</w:t>
            </w:r>
            <w:r w:rsidRPr="00050A49">
              <w:rPr>
                <w:rFonts w:ascii="Times New Roman" w:hAnsi="Times New Roman" w:cs="Times New Roman"/>
                <w:i/>
                <w:iCs/>
                <w:sz w:val="20"/>
                <w:szCs w:val="20"/>
                <w:lang w:eastAsia="zh-CN"/>
              </w:rPr>
              <w:t xml:space="preserve">” </w:t>
            </w:r>
            <w:r w:rsidRPr="00050A49">
              <w:rPr>
                <w:rFonts w:ascii="Times New Roman" w:hAnsi="Times New Roman" w:cs="Times New Roman"/>
                <w:sz w:val="20"/>
                <w:szCs w:val="20"/>
                <w:lang w:eastAsia="zh-CN"/>
              </w:rPr>
              <w:t>for these exceptional cases</w:t>
            </w:r>
            <w:r w:rsidRPr="00050A49">
              <w:rPr>
                <w:rFonts w:ascii="Times New Roman" w:hAnsi="Times New Roman" w:cs="Times New Roman"/>
                <w:i/>
                <w:iCs/>
                <w:sz w:val="20"/>
                <w:szCs w:val="20"/>
                <w:lang w:eastAsia="zh-CN"/>
              </w:rPr>
              <w:t>.</w:t>
            </w:r>
          </w:p>
          <w:p w14:paraId="014F96A7" w14:textId="524B8673" w:rsidR="00050A49" w:rsidRPr="00050A49" w:rsidRDefault="00050A49" w:rsidP="00050A49">
            <w:pPr>
              <w:rPr>
                <w:rFonts w:ascii="Calibri" w:hAnsi="Calibri" w:cs="Calibri"/>
                <w:color w:val="002060"/>
              </w:rPr>
            </w:pPr>
            <w:r w:rsidRPr="0023150F">
              <w:rPr>
                <w:rFonts w:ascii="Times New Roman" w:hAnsi="Times New Roman" w:cs="Times New Roman"/>
                <w:color w:val="002060"/>
                <w:sz w:val="20"/>
                <w:szCs w:val="20"/>
                <w:lang w:eastAsia="ja-JP"/>
              </w:rPr>
              <w:t>[Editor</w:t>
            </w:r>
            <w:r w:rsidRPr="00050A49">
              <w:rPr>
                <w:rFonts w:ascii="Times New Roman" w:hAnsi="Times New Roman" w:cs="Times New Roman"/>
                <w:color w:val="002060"/>
                <w:sz w:val="20"/>
                <w:szCs w:val="20"/>
                <w:lang w:eastAsia="ja-JP"/>
              </w:rPr>
              <w:t xml:space="preserve">] </w:t>
            </w:r>
            <w:r w:rsidRPr="00050A49">
              <w:rPr>
                <w:rFonts w:ascii="Times New Roman" w:hAnsi="Times New Roman" w:cs="Times New Roman"/>
                <w:color w:val="002060"/>
                <w:sz w:val="20"/>
                <w:szCs w:val="20"/>
                <w:lang w:eastAsia="zh-CN"/>
              </w:rPr>
              <w:t>I have added “the UE is not required to receive transmissions in the Type B half-duplex guard periods as specified in [</w:t>
            </w:r>
            <w:proofErr w:type="gramStart"/>
            <w:r w:rsidRPr="00050A49">
              <w:rPr>
                <w:rFonts w:ascii="Times New Roman" w:hAnsi="Times New Roman" w:cs="Times New Roman"/>
                <w:color w:val="002060"/>
                <w:sz w:val="20"/>
                <w:szCs w:val="20"/>
                <w:lang w:eastAsia="zh-CN"/>
              </w:rPr>
              <w:t>3]for</w:t>
            </w:r>
            <w:proofErr w:type="gramEnd"/>
            <w:r w:rsidRPr="00050A49">
              <w:rPr>
                <w:rFonts w:ascii="Times New Roman" w:hAnsi="Times New Roman" w:cs="Times New Roman"/>
                <w:color w:val="002060"/>
                <w:sz w:val="20"/>
                <w:szCs w:val="20"/>
                <w:lang w:eastAsia="zh-CN"/>
              </w:rPr>
              <w:t xml:space="preserve"> FDD” to capture the single HARQ process agreement for the 1ms minimum time between the end of NPUSCH transmission and the start of NPDCCH. The updated draft CR v2 with this change in clause 16.6 is draft CR 36.213 IoT-NTN v2.</w:t>
            </w:r>
            <w:r w:rsidRPr="00050A49">
              <w:rPr>
                <w:color w:val="002060"/>
                <w:lang w:eastAsia="zh-CN"/>
              </w:rPr>
              <w:t xml:space="preserve"> </w:t>
            </w:r>
          </w:p>
          <w:p w14:paraId="0C6CE742" w14:textId="5DB8A152" w:rsidR="00050A49" w:rsidRPr="00050A49" w:rsidRDefault="00050A49" w:rsidP="00050A49">
            <w:pPr>
              <w:rPr>
                <w:rFonts w:ascii="Times New Roman" w:hAnsi="Times New Roman" w:cs="Times New Roman"/>
                <w:sz w:val="20"/>
                <w:szCs w:val="20"/>
                <w:lang w:eastAsia="zh-CN"/>
              </w:rPr>
            </w:pPr>
          </w:p>
        </w:tc>
      </w:tr>
      <w:tr w:rsidR="00D855D2" w:rsidRPr="00361D85" w14:paraId="24815253" w14:textId="77777777" w:rsidTr="003A00D4">
        <w:tc>
          <w:tcPr>
            <w:tcW w:w="1271" w:type="dxa"/>
          </w:tcPr>
          <w:p w14:paraId="4F253E2A" w14:textId="29DCDE24" w:rsidR="00D855D2" w:rsidRPr="00361D85" w:rsidRDefault="00050A49" w:rsidP="003A00D4">
            <w:pPr>
              <w:rPr>
                <w:rFonts w:ascii="Times New Roman" w:hAnsi="Times New Roman" w:cs="Times New Roman"/>
                <w:sz w:val="20"/>
                <w:szCs w:val="20"/>
                <w:lang w:eastAsia="ja-JP"/>
              </w:rPr>
            </w:pPr>
            <w:r>
              <w:rPr>
                <w:rFonts w:ascii="Times New Roman" w:hAnsi="Times New Roman" w:cs="Times New Roman"/>
                <w:sz w:val="20"/>
                <w:szCs w:val="20"/>
                <w:lang w:eastAsia="ja-JP"/>
              </w:rPr>
              <w:t>Qualcomm</w:t>
            </w:r>
          </w:p>
        </w:tc>
        <w:tc>
          <w:tcPr>
            <w:tcW w:w="8358" w:type="dxa"/>
          </w:tcPr>
          <w:p w14:paraId="45C8AED6" w14:textId="75EF7757" w:rsidR="00050A49" w:rsidRPr="00050A49" w:rsidRDefault="00050A49" w:rsidP="00050A49">
            <w:pPr>
              <w:rPr>
                <w:rFonts w:ascii="Times New Roman" w:hAnsi="Times New Roman" w:cs="Times New Roman"/>
                <w:sz w:val="20"/>
                <w:szCs w:val="20"/>
              </w:rPr>
            </w:pPr>
            <w:r w:rsidRPr="00050A49">
              <w:rPr>
                <w:rFonts w:ascii="Times New Roman" w:hAnsi="Times New Roman" w:cs="Times New Roman"/>
                <w:sz w:val="20"/>
                <w:szCs w:val="20"/>
              </w:rPr>
              <w:t xml:space="preserve">We agree with </w:t>
            </w:r>
            <w:proofErr w:type="spellStart"/>
            <w:r w:rsidRPr="00050A49">
              <w:rPr>
                <w:rFonts w:ascii="Times New Roman" w:hAnsi="Times New Roman" w:cs="Times New Roman"/>
                <w:sz w:val="20"/>
                <w:szCs w:val="20"/>
              </w:rPr>
              <w:t>Zhi’s</w:t>
            </w:r>
            <w:proofErr w:type="spellEnd"/>
            <w:r w:rsidRPr="00050A49">
              <w:rPr>
                <w:rFonts w:ascii="Times New Roman" w:hAnsi="Times New Roman" w:cs="Times New Roman"/>
                <w:sz w:val="20"/>
                <w:szCs w:val="20"/>
              </w:rPr>
              <w:t xml:space="preserve"> comment, and we think it is captured in the RAN1 agreement:</w:t>
            </w:r>
          </w:p>
          <w:p w14:paraId="3EE819B7" w14:textId="77777777" w:rsidR="00050A49" w:rsidRPr="00050A49" w:rsidRDefault="00050A49" w:rsidP="00050A49">
            <w:pPr>
              <w:jc w:val="both"/>
              <w:rPr>
                <w:rFonts w:ascii="Times New Roman" w:hAnsi="Times New Roman" w:cs="Times New Roman"/>
                <w:sz w:val="20"/>
                <w:szCs w:val="20"/>
                <w:lang w:eastAsia="zh-CN"/>
              </w:rPr>
            </w:pPr>
            <w:r w:rsidRPr="00050A49">
              <w:rPr>
                <w:rFonts w:ascii="Times New Roman" w:hAnsi="Times New Roman" w:cs="Times New Roman"/>
                <w:sz w:val="20"/>
                <w:szCs w:val="20"/>
                <w:highlight w:val="green"/>
                <w:lang w:eastAsia="zh-CN"/>
              </w:rPr>
              <w:t>Agreement</w:t>
            </w:r>
          </w:p>
          <w:p w14:paraId="692F5061" w14:textId="77777777" w:rsidR="00050A49" w:rsidRPr="00050A49" w:rsidRDefault="00050A49" w:rsidP="00050A49">
            <w:pPr>
              <w:rPr>
                <w:rFonts w:ascii="Times New Roman" w:hAnsi="Times New Roman" w:cs="Times New Roman"/>
                <w:b/>
                <w:bCs/>
                <w:sz w:val="20"/>
                <w:szCs w:val="20"/>
                <w:u w:val="single"/>
                <w:lang w:eastAsia="zh-CN"/>
              </w:rPr>
            </w:pPr>
            <w:r w:rsidRPr="00050A49">
              <w:rPr>
                <w:rFonts w:ascii="Times New Roman" w:hAnsi="Times New Roman" w:cs="Times New Roman"/>
                <w:sz w:val="20"/>
                <w:szCs w:val="20"/>
                <w:lang w:eastAsia="zh-CN"/>
              </w:rPr>
              <w:lastRenderedPageBreak/>
              <w:t xml:space="preserve">For a NB-IoT UE operating with one HARQ process, for an UL HARQ process with HARQ mode B, the minimum time between the end of NPUSCH transmission and the start of NPDCCH monitoring </w:t>
            </w:r>
            <w:r w:rsidRPr="00050A49">
              <w:rPr>
                <w:rFonts w:ascii="Times New Roman" w:hAnsi="Times New Roman" w:cs="Times New Roman"/>
                <w:b/>
                <w:bCs/>
                <w:sz w:val="20"/>
                <w:szCs w:val="20"/>
                <w:u w:val="single"/>
                <w:lang w:eastAsia="zh-CN"/>
              </w:rPr>
              <w:t xml:space="preserve">is 1 </w:t>
            </w:r>
            <w:proofErr w:type="spellStart"/>
            <w:r w:rsidRPr="00050A49">
              <w:rPr>
                <w:rFonts w:ascii="Times New Roman" w:hAnsi="Times New Roman" w:cs="Times New Roman"/>
                <w:b/>
                <w:bCs/>
                <w:sz w:val="20"/>
                <w:szCs w:val="20"/>
                <w:u w:val="single"/>
                <w:lang w:eastAsia="zh-CN"/>
              </w:rPr>
              <w:t>ms.</w:t>
            </w:r>
            <w:proofErr w:type="spellEnd"/>
          </w:p>
          <w:p w14:paraId="373FC550" w14:textId="60F12219" w:rsidR="00D855D2" w:rsidRPr="00361D85" w:rsidRDefault="00050A49" w:rsidP="00050A49">
            <w:pPr>
              <w:rPr>
                <w:rFonts w:ascii="Times New Roman" w:hAnsi="Times New Roman" w:cs="Times New Roman"/>
                <w:sz w:val="20"/>
                <w:szCs w:val="20"/>
                <w:lang w:eastAsia="ja-JP"/>
              </w:rPr>
            </w:pPr>
            <w:r w:rsidRPr="0023150F">
              <w:rPr>
                <w:rFonts w:ascii="Times New Roman" w:hAnsi="Times New Roman" w:cs="Times New Roman"/>
                <w:color w:val="002060"/>
                <w:sz w:val="20"/>
                <w:szCs w:val="20"/>
                <w:lang w:eastAsia="ja-JP"/>
              </w:rPr>
              <w:t>[Editor</w:t>
            </w:r>
            <w:r w:rsidRPr="00050A49">
              <w:rPr>
                <w:rFonts w:ascii="Times New Roman" w:hAnsi="Times New Roman" w:cs="Times New Roman"/>
                <w:color w:val="002060"/>
                <w:sz w:val="20"/>
                <w:szCs w:val="20"/>
                <w:lang w:eastAsia="ja-JP"/>
              </w:rPr>
              <w:t>]</w:t>
            </w:r>
            <w:r>
              <w:rPr>
                <w:rFonts w:ascii="Times New Roman" w:hAnsi="Times New Roman" w:cs="Times New Roman"/>
                <w:color w:val="002060"/>
                <w:sz w:val="20"/>
                <w:szCs w:val="20"/>
                <w:lang w:eastAsia="ja-JP"/>
              </w:rPr>
              <w:t xml:space="preserve"> I have made this update on monitoring restriction in </w:t>
            </w:r>
            <w:r w:rsidRPr="00050A49">
              <w:rPr>
                <w:rFonts w:ascii="Times New Roman" w:hAnsi="Times New Roman" w:cs="Times New Roman"/>
                <w:color w:val="002060"/>
                <w:sz w:val="20"/>
                <w:szCs w:val="20"/>
                <w:lang w:eastAsia="zh-CN"/>
              </w:rPr>
              <w:t>draft CR 36.213 IoT-NTN v2</w:t>
            </w:r>
            <w:r>
              <w:rPr>
                <w:rFonts w:ascii="Times New Roman" w:hAnsi="Times New Roman" w:cs="Times New Roman"/>
                <w:color w:val="002060"/>
                <w:sz w:val="20"/>
                <w:szCs w:val="20"/>
                <w:lang w:eastAsia="zh-CN"/>
              </w:rPr>
              <w:t>. Please see my reply to Lenovo</w:t>
            </w:r>
            <w:r w:rsidR="00334B60">
              <w:rPr>
                <w:rFonts w:ascii="Times New Roman" w:hAnsi="Times New Roman" w:cs="Times New Roman"/>
                <w:color w:val="002060"/>
                <w:sz w:val="20"/>
                <w:szCs w:val="20"/>
                <w:lang w:eastAsia="zh-CN"/>
              </w:rPr>
              <w:t xml:space="preserve"> </w:t>
            </w:r>
            <w:r w:rsidR="00334B60">
              <w:rPr>
                <w:rFonts w:ascii="Times New Roman" w:hAnsi="Times New Roman" w:cs="Times New Roman"/>
                <w:color w:val="002060"/>
                <w:sz w:val="20"/>
                <w:szCs w:val="20"/>
                <w:lang w:eastAsia="ja-JP"/>
              </w:rPr>
              <w:t>above</w:t>
            </w:r>
            <w:r>
              <w:rPr>
                <w:rFonts w:ascii="Times New Roman" w:hAnsi="Times New Roman" w:cs="Times New Roman"/>
                <w:color w:val="002060"/>
                <w:sz w:val="20"/>
                <w:szCs w:val="20"/>
                <w:lang w:eastAsia="zh-CN"/>
              </w:rPr>
              <w:t xml:space="preserve">. </w:t>
            </w:r>
          </w:p>
        </w:tc>
      </w:tr>
      <w:tr w:rsidR="00D855D2" w:rsidRPr="00361D85" w14:paraId="21DE419C" w14:textId="77777777" w:rsidTr="003A00D4">
        <w:tc>
          <w:tcPr>
            <w:tcW w:w="1271" w:type="dxa"/>
          </w:tcPr>
          <w:p w14:paraId="103FFFD7" w14:textId="6C4F153C" w:rsidR="00D855D2" w:rsidRPr="00361D85" w:rsidRDefault="00050A49" w:rsidP="00050A49">
            <w:pPr>
              <w:tabs>
                <w:tab w:val="left" w:pos="613"/>
              </w:tabs>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Oppo</w:t>
            </w:r>
          </w:p>
        </w:tc>
        <w:tc>
          <w:tcPr>
            <w:tcW w:w="8358" w:type="dxa"/>
          </w:tcPr>
          <w:p w14:paraId="326D6CD3" w14:textId="77777777" w:rsidR="00D855D2" w:rsidRDefault="00050A49" w:rsidP="00050A49">
            <w:r w:rsidRPr="00050A49">
              <w:rPr>
                <w:rFonts w:ascii="Times New Roman" w:hAnsi="Times New Roman" w:cs="Times New Roman"/>
                <w:sz w:val="20"/>
                <w:szCs w:val="20"/>
                <w:lang w:eastAsia="zh-CN"/>
              </w:rPr>
              <w:t xml:space="preserve">We agree with </w:t>
            </w:r>
            <w:proofErr w:type="spellStart"/>
            <w:r w:rsidRPr="00050A49">
              <w:rPr>
                <w:rFonts w:ascii="Times New Roman" w:hAnsi="Times New Roman" w:cs="Times New Roman"/>
                <w:sz w:val="20"/>
                <w:szCs w:val="20"/>
                <w:lang w:eastAsia="zh-CN"/>
              </w:rPr>
              <w:t>Jiayin</w:t>
            </w:r>
            <w:proofErr w:type="spellEnd"/>
            <w:r w:rsidRPr="00050A49">
              <w:rPr>
                <w:rFonts w:ascii="Times New Roman" w:hAnsi="Times New Roman" w:cs="Times New Roman"/>
                <w:sz w:val="20"/>
                <w:szCs w:val="20"/>
                <w:lang w:eastAsia="zh-CN"/>
              </w:rPr>
              <w:t xml:space="preserve"> and Gerardo’ view that in RAN1 the agreement differentiate the behavior for DCI direct indicating and reverting. Thus, this needs to be reflected in the specification. Otherwise, we also agree with Alberto’s remark that the quoted agreement on the monitoring restriction is not yet captured in the spec.</w:t>
            </w:r>
            <w:r>
              <w:t xml:space="preserve"> </w:t>
            </w:r>
          </w:p>
          <w:p w14:paraId="022007F7" w14:textId="3DEA67F6" w:rsidR="00050A49" w:rsidRPr="00050A49" w:rsidRDefault="00050A49" w:rsidP="00050A49">
            <w:pPr>
              <w:rPr>
                <w:rFonts w:ascii="Calibri" w:hAnsi="Calibri" w:cs="Calibri"/>
              </w:rPr>
            </w:pPr>
            <w:r w:rsidRPr="0023150F">
              <w:rPr>
                <w:rFonts w:ascii="Times New Roman" w:hAnsi="Times New Roman" w:cs="Times New Roman"/>
                <w:color w:val="002060"/>
                <w:sz w:val="20"/>
                <w:szCs w:val="20"/>
                <w:lang w:eastAsia="ja-JP"/>
              </w:rPr>
              <w:t>[Editor</w:t>
            </w:r>
            <w:r w:rsidRPr="00050A49">
              <w:rPr>
                <w:rFonts w:ascii="Times New Roman" w:hAnsi="Times New Roman" w:cs="Times New Roman"/>
                <w:color w:val="002060"/>
                <w:sz w:val="20"/>
                <w:szCs w:val="20"/>
                <w:lang w:eastAsia="ja-JP"/>
              </w:rPr>
              <w:t>]</w:t>
            </w:r>
            <w:r>
              <w:rPr>
                <w:rFonts w:ascii="Times New Roman" w:hAnsi="Times New Roman" w:cs="Times New Roman"/>
                <w:color w:val="002060"/>
                <w:sz w:val="20"/>
                <w:szCs w:val="20"/>
                <w:lang w:eastAsia="ja-JP"/>
              </w:rPr>
              <w:t xml:space="preserve"> I have made the update on monitoring restriction in </w:t>
            </w:r>
            <w:r w:rsidRPr="00050A49">
              <w:rPr>
                <w:rFonts w:ascii="Times New Roman" w:hAnsi="Times New Roman" w:cs="Times New Roman"/>
                <w:color w:val="002060"/>
                <w:sz w:val="20"/>
                <w:szCs w:val="20"/>
                <w:lang w:eastAsia="zh-CN"/>
              </w:rPr>
              <w:t>draft CR 36.213 IoT-NTN v2</w:t>
            </w:r>
            <w:r>
              <w:rPr>
                <w:rFonts w:ascii="Times New Roman" w:hAnsi="Times New Roman" w:cs="Times New Roman"/>
                <w:color w:val="002060"/>
                <w:sz w:val="20"/>
                <w:szCs w:val="20"/>
                <w:lang w:eastAsia="zh-CN"/>
              </w:rPr>
              <w:t>. Please see my reply to Lenovo</w:t>
            </w:r>
            <w:r w:rsidR="00334B60">
              <w:rPr>
                <w:rFonts w:ascii="Times New Roman" w:hAnsi="Times New Roman" w:cs="Times New Roman"/>
                <w:color w:val="002060"/>
                <w:sz w:val="20"/>
                <w:szCs w:val="20"/>
                <w:lang w:eastAsia="zh-CN"/>
              </w:rPr>
              <w:t xml:space="preserve"> </w:t>
            </w:r>
            <w:r w:rsidR="00334B60">
              <w:rPr>
                <w:rFonts w:ascii="Times New Roman" w:hAnsi="Times New Roman" w:cs="Times New Roman"/>
                <w:color w:val="002060"/>
                <w:sz w:val="20"/>
                <w:szCs w:val="20"/>
                <w:lang w:eastAsia="ja-JP"/>
              </w:rPr>
              <w:t>above</w:t>
            </w:r>
            <w:r>
              <w:rPr>
                <w:rFonts w:ascii="Times New Roman" w:hAnsi="Times New Roman" w:cs="Times New Roman"/>
                <w:color w:val="002060"/>
                <w:sz w:val="20"/>
                <w:szCs w:val="20"/>
                <w:lang w:eastAsia="zh-CN"/>
              </w:rPr>
              <w:t>.</w:t>
            </w:r>
          </w:p>
        </w:tc>
      </w:tr>
      <w:tr w:rsidR="00D855D2" w:rsidRPr="00361D85" w14:paraId="672B1B89" w14:textId="77777777" w:rsidTr="003A00D4">
        <w:tc>
          <w:tcPr>
            <w:tcW w:w="1271" w:type="dxa"/>
          </w:tcPr>
          <w:p w14:paraId="6687BDF6" w14:textId="68FB170A" w:rsidR="00D855D2" w:rsidRPr="00361D85" w:rsidRDefault="00805B81" w:rsidP="003A00D4">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Huawei</w:t>
            </w:r>
          </w:p>
        </w:tc>
        <w:tc>
          <w:tcPr>
            <w:tcW w:w="8358" w:type="dxa"/>
          </w:tcPr>
          <w:p w14:paraId="77AF1633" w14:textId="26F41245" w:rsidR="00805B81" w:rsidRPr="00805B81" w:rsidRDefault="00805B81" w:rsidP="00805B81">
            <w:pPr>
              <w:rPr>
                <w:rFonts w:ascii="Times New Roman" w:hAnsi="Times New Roman" w:cs="Times New Roman"/>
                <w:sz w:val="20"/>
                <w:szCs w:val="20"/>
                <w:lang w:eastAsia="zh-CN"/>
              </w:rPr>
            </w:pPr>
            <w:r w:rsidRPr="00805B81">
              <w:rPr>
                <w:rFonts w:ascii="Times New Roman" w:hAnsi="Times New Roman" w:cs="Times New Roman"/>
                <w:sz w:val="20"/>
                <w:szCs w:val="20"/>
                <w:lang w:eastAsia="zh-CN"/>
              </w:rPr>
              <w:t xml:space="preserve">As we commented in the first round, </w:t>
            </w:r>
            <w:proofErr w:type="gramStart"/>
            <w:r w:rsidRPr="00805B81">
              <w:rPr>
                <w:rFonts w:ascii="Times New Roman" w:hAnsi="Times New Roman" w:cs="Times New Roman"/>
                <w:sz w:val="20"/>
                <w:szCs w:val="20"/>
                <w:lang w:eastAsia="zh-CN"/>
              </w:rPr>
              <w:t>and also</w:t>
            </w:r>
            <w:proofErr w:type="gramEnd"/>
            <w:r w:rsidRPr="00805B81">
              <w:rPr>
                <w:rFonts w:ascii="Times New Roman" w:hAnsi="Times New Roman" w:cs="Times New Roman"/>
                <w:sz w:val="20"/>
                <w:szCs w:val="20"/>
                <w:lang w:eastAsia="zh-CN"/>
              </w:rPr>
              <w:t xml:space="preserve"> mentioned by Gerardo and Hao, the current text in 7.3 and 16.4.2 is actually reverting previous RAN1 agreement.  The difference of DCI overriding from DCI direct indication is UE need to know the bitmap configuration and change/maintain the pre-configuration according to DCI indication. However, the current text is that UE just follow DCI indication irrespective of the bitmap. Moreover, the current text just </w:t>
            </w:r>
            <w:proofErr w:type="gramStart"/>
            <w:r w:rsidRPr="00805B81">
              <w:rPr>
                <w:rFonts w:ascii="Times New Roman" w:hAnsi="Times New Roman" w:cs="Times New Roman"/>
                <w:sz w:val="20"/>
                <w:szCs w:val="20"/>
                <w:lang w:eastAsia="zh-CN"/>
              </w:rPr>
              <w:t>reflect</w:t>
            </w:r>
            <w:proofErr w:type="gramEnd"/>
            <w:r w:rsidRPr="00805B81">
              <w:rPr>
                <w:rFonts w:ascii="Times New Roman" w:hAnsi="Times New Roman" w:cs="Times New Roman"/>
                <w:sz w:val="20"/>
                <w:szCs w:val="20"/>
                <w:lang w:eastAsia="zh-CN"/>
              </w:rPr>
              <w:t xml:space="preserve"> 2 HARQ disabling mechanisms (RRC only and DCI only), instead of 3 mechanisms (RRC only, DCI only and RRC+DCI) which is a compromise after a long debate in RAN1 for almost the whole WI. There were also proposals from companies to have separate FG for DCI overriding scheme during UE feature discussion. The current text </w:t>
            </w:r>
            <w:proofErr w:type="gramStart"/>
            <w:r w:rsidRPr="00805B81">
              <w:rPr>
                <w:rFonts w:ascii="Times New Roman" w:hAnsi="Times New Roman" w:cs="Times New Roman"/>
                <w:sz w:val="20"/>
                <w:szCs w:val="20"/>
                <w:lang w:eastAsia="zh-CN"/>
              </w:rPr>
              <w:t>actually implied</w:t>
            </w:r>
            <w:proofErr w:type="gramEnd"/>
            <w:r w:rsidRPr="00805B81">
              <w:rPr>
                <w:rFonts w:ascii="Times New Roman" w:hAnsi="Times New Roman" w:cs="Times New Roman"/>
                <w:sz w:val="20"/>
                <w:szCs w:val="20"/>
                <w:lang w:eastAsia="zh-CN"/>
              </w:rPr>
              <w:t xml:space="preserve"> two FGs are enough.  Thus, we had concern on the current text in 7.3 and 16.4.2, and support Ericsson’s TP in the first round which also correctly capture behavior and align with agreement.  </w:t>
            </w:r>
          </w:p>
          <w:p w14:paraId="12F3897B" w14:textId="77777777" w:rsidR="00805B81" w:rsidRPr="00805B81" w:rsidRDefault="00805B81" w:rsidP="00805B81">
            <w:pPr>
              <w:rPr>
                <w:rFonts w:ascii="Times New Roman" w:hAnsi="Times New Roman" w:cs="Times New Roman"/>
                <w:sz w:val="20"/>
                <w:szCs w:val="20"/>
                <w:lang w:eastAsia="zh-CN"/>
              </w:rPr>
            </w:pPr>
            <w:r w:rsidRPr="00805B81">
              <w:rPr>
                <w:rFonts w:ascii="Times New Roman" w:hAnsi="Times New Roman" w:cs="Times New Roman"/>
                <w:sz w:val="20"/>
                <w:szCs w:val="20"/>
                <w:lang w:eastAsia="zh-CN"/>
              </w:rPr>
              <w:t>Considering the approaching deadline and if we cannot reach consensus, maybe we can just replace the current text in 7.3 and 16.4.2 with placeholder and copy the two agreements you quoted in RAN1#113 in the comment boxes.  </w:t>
            </w:r>
          </w:p>
          <w:p w14:paraId="5903A114" w14:textId="6E793F89" w:rsidR="00805B81" w:rsidRPr="00334B60" w:rsidRDefault="00805B81" w:rsidP="00805B81">
            <w:pPr>
              <w:rPr>
                <w:rFonts w:ascii="Times New Roman" w:hAnsi="Times New Roman" w:cs="Times New Roman"/>
                <w:color w:val="002060"/>
                <w:sz w:val="20"/>
                <w:szCs w:val="20"/>
                <w:lang w:eastAsia="ja-JP"/>
              </w:rPr>
            </w:pPr>
            <w:r w:rsidRPr="0023150F">
              <w:rPr>
                <w:rFonts w:ascii="Times New Roman" w:hAnsi="Times New Roman" w:cs="Times New Roman"/>
                <w:color w:val="002060"/>
                <w:sz w:val="20"/>
                <w:szCs w:val="20"/>
                <w:lang w:eastAsia="ja-JP"/>
              </w:rPr>
              <w:t>[Editor</w:t>
            </w:r>
            <w:r w:rsidRPr="00050A49">
              <w:rPr>
                <w:rFonts w:ascii="Times New Roman" w:hAnsi="Times New Roman" w:cs="Times New Roman"/>
                <w:color w:val="002060"/>
                <w:sz w:val="20"/>
                <w:szCs w:val="20"/>
                <w:lang w:eastAsia="ja-JP"/>
              </w:rPr>
              <w:t>]</w:t>
            </w:r>
            <w:r>
              <w:rPr>
                <w:rFonts w:ascii="Times New Roman" w:hAnsi="Times New Roman" w:cs="Times New Roman"/>
                <w:color w:val="002060"/>
                <w:sz w:val="20"/>
                <w:szCs w:val="20"/>
                <w:lang w:eastAsia="ja-JP"/>
              </w:rPr>
              <w:t xml:space="preserve"> </w:t>
            </w:r>
            <w:r w:rsidRPr="00334B60">
              <w:rPr>
                <w:rFonts w:ascii="Times New Roman" w:hAnsi="Times New Roman" w:cs="Times New Roman"/>
                <w:color w:val="002060"/>
                <w:sz w:val="20"/>
                <w:szCs w:val="20"/>
                <w:lang w:eastAsia="ja-JP"/>
              </w:rPr>
              <w:t xml:space="preserve">As I pointed out in the note in the CR and my reply to </w:t>
            </w:r>
            <w:r w:rsidR="00F62784">
              <w:rPr>
                <w:rFonts w:ascii="Times New Roman" w:hAnsi="Times New Roman" w:cs="Times New Roman"/>
                <w:color w:val="002060"/>
                <w:sz w:val="20"/>
                <w:szCs w:val="20"/>
                <w:lang w:eastAsia="ja-JP"/>
              </w:rPr>
              <w:t>(Ericsson) below</w:t>
            </w:r>
            <w:r w:rsidRPr="00334B60">
              <w:rPr>
                <w:rFonts w:ascii="Times New Roman" w:hAnsi="Times New Roman" w:cs="Times New Roman"/>
                <w:color w:val="002060"/>
                <w:sz w:val="20"/>
                <w:szCs w:val="20"/>
                <w:lang w:eastAsia="ja-JP"/>
              </w:rPr>
              <w:t xml:space="preserve">, I’m just reflecting in the draft CR what the agreed UE behavior is for DCI direct and DCI overriding indication. And the agreements till RAN1#113 is the UE behavior for enabling/disabling HARQ is the same for DCI direct and DCI override. This is the </w:t>
            </w:r>
            <w:proofErr w:type="gramStart"/>
            <w:r w:rsidRPr="00334B60">
              <w:rPr>
                <w:rFonts w:ascii="Times New Roman" w:hAnsi="Times New Roman" w:cs="Times New Roman"/>
                <w:color w:val="002060"/>
                <w:sz w:val="20"/>
                <w:szCs w:val="20"/>
                <w:lang w:eastAsia="ja-JP"/>
              </w:rPr>
              <w:t>current status</w:t>
            </w:r>
            <w:proofErr w:type="gramEnd"/>
            <w:r w:rsidRPr="00334B60">
              <w:rPr>
                <w:rFonts w:ascii="Times New Roman" w:hAnsi="Times New Roman" w:cs="Times New Roman"/>
                <w:color w:val="002060"/>
                <w:sz w:val="20"/>
                <w:szCs w:val="20"/>
                <w:lang w:eastAsia="ja-JP"/>
              </w:rPr>
              <w:t xml:space="preserve"> and the current text in 7.3 and 16.4.2 reflects this status and is not reverting the agreed UE behavior in any previous RAN1 agreement. </w:t>
            </w:r>
          </w:p>
          <w:p w14:paraId="7B4754AD" w14:textId="77777777" w:rsidR="00805B81" w:rsidRPr="00805B81" w:rsidRDefault="00805B81" w:rsidP="00805B81">
            <w:pPr>
              <w:spacing w:after="0" w:line="240" w:lineRule="auto"/>
              <w:rPr>
                <w:rFonts w:ascii="Calibri" w:eastAsia="SimSun" w:hAnsi="Calibri" w:cs="Calibri"/>
                <w:lang w:eastAsia="zh-CN"/>
              </w:rPr>
            </w:pPr>
          </w:p>
          <w:p w14:paraId="7A887DEF" w14:textId="77777777" w:rsidR="00805B81" w:rsidRPr="00805B81" w:rsidRDefault="00805B81" w:rsidP="00334B60">
            <w:pPr>
              <w:rPr>
                <w:rFonts w:ascii="Times New Roman" w:hAnsi="Times New Roman" w:cs="Times New Roman"/>
                <w:color w:val="002060"/>
                <w:sz w:val="20"/>
                <w:szCs w:val="20"/>
                <w:lang w:eastAsia="ja-JP"/>
              </w:rPr>
            </w:pPr>
            <w:r w:rsidRPr="00805B81">
              <w:rPr>
                <w:rFonts w:ascii="Times New Roman" w:hAnsi="Times New Roman" w:cs="Times New Roman"/>
                <w:color w:val="002060"/>
                <w:sz w:val="20"/>
                <w:szCs w:val="20"/>
                <w:lang w:eastAsia="ja-JP"/>
              </w:rPr>
              <w:t>Regarding RRC+DCI HARQ disabling mechanism not being captured, this is not correct – please see the highlighted text from the clauses to better understand how this is captured:</w:t>
            </w:r>
          </w:p>
          <w:p w14:paraId="61543B39" w14:textId="77777777" w:rsidR="00805B81" w:rsidRPr="00805B81" w:rsidRDefault="00805B81" w:rsidP="00334B60">
            <w:pPr>
              <w:rPr>
                <w:rFonts w:ascii="Times New Roman" w:hAnsi="Times New Roman" w:cs="Times New Roman"/>
                <w:color w:val="002060"/>
                <w:sz w:val="20"/>
                <w:szCs w:val="20"/>
                <w:lang w:eastAsia="ja-JP"/>
              </w:rPr>
            </w:pPr>
            <w:r w:rsidRPr="00805B81">
              <w:rPr>
                <w:rFonts w:ascii="Times New Roman" w:hAnsi="Times New Roman" w:cs="Times New Roman"/>
                <w:color w:val="002060"/>
                <w:sz w:val="20"/>
                <w:szCs w:val="20"/>
                <w:lang w:eastAsia="ja-JP"/>
              </w:rPr>
              <w:t>Clause 7.3:</w:t>
            </w:r>
          </w:p>
          <w:p w14:paraId="7770EE38" w14:textId="77777777" w:rsidR="00805B81" w:rsidRPr="00805B81" w:rsidRDefault="00805B81" w:rsidP="00805B81">
            <w:pPr>
              <w:spacing w:after="0" w:line="240" w:lineRule="auto"/>
              <w:rPr>
                <w:rFonts w:ascii="Times New Roman" w:eastAsia="SimSun" w:hAnsi="Times New Roman" w:cs="Times New Roman"/>
                <w:color w:val="002060"/>
                <w:szCs w:val="20"/>
                <w:lang w:eastAsia="zh-CN"/>
              </w:rPr>
            </w:pPr>
            <w:r w:rsidRPr="00805B81">
              <w:rPr>
                <w:rFonts w:ascii="Times New Roman" w:eastAsia="SimSun" w:hAnsi="Times New Roman" w:cs="Times New Roman"/>
                <w:color w:val="002060"/>
                <w:szCs w:val="20"/>
                <w:lang w:eastAsia="zh-CN"/>
              </w:rPr>
              <w:t xml:space="preserve">For a BL/CE UE in </w:t>
            </w:r>
            <w:proofErr w:type="gramStart"/>
            <w:r w:rsidRPr="00805B81">
              <w:rPr>
                <w:rFonts w:ascii="Times New Roman" w:eastAsia="SimSun" w:hAnsi="Times New Roman" w:cs="Times New Roman"/>
                <w:color w:val="002060"/>
                <w:szCs w:val="20"/>
                <w:lang w:eastAsia="zh-CN"/>
              </w:rPr>
              <w:t>a</w:t>
            </w:r>
            <w:proofErr w:type="gramEnd"/>
            <w:r w:rsidRPr="00805B81">
              <w:rPr>
                <w:rFonts w:ascii="Times New Roman" w:eastAsia="SimSun" w:hAnsi="Times New Roman" w:cs="Times New Roman"/>
                <w:color w:val="002060"/>
                <w:szCs w:val="20"/>
                <w:lang w:eastAsia="zh-CN"/>
              </w:rPr>
              <w:t xml:space="preserve"> NTN FDD serving cell, </w:t>
            </w:r>
            <w:r w:rsidRPr="00805B81">
              <w:rPr>
                <w:rFonts w:ascii="Times New Roman" w:eastAsia="SimSun" w:hAnsi="Times New Roman" w:cs="Times New Roman"/>
                <w:color w:val="002060"/>
                <w:szCs w:val="20"/>
                <w:highlight w:val="yellow"/>
                <w:lang w:eastAsia="zh-CN"/>
              </w:rPr>
              <w:t xml:space="preserve">and the UE configured with higher layer parameter </w:t>
            </w:r>
            <w:proofErr w:type="spellStart"/>
            <w:r w:rsidRPr="00805B81">
              <w:rPr>
                <w:rFonts w:ascii="Times New Roman" w:eastAsia="SimSun" w:hAnsi="Times New Roman" w:cs="Times New Roman"/>
                <w:i/>
                <w:iCs/>
                <w:color w:val="002060"/>
                <w:szCs w:val="20"/>
                <w:highlight w:val="yellow"/>
                <w:lang w:eastAsia="zh-CN"/>
              </w:rPr>
              <w:t>downlinkHARQ-FeedbackDisabled</w:t>
            </w:r>
            <w:proofErr w:type="spellEnd"/>
            <w:r w:rsidRPr="00805B81">
              <w:rPr>
                <w:rFonts w:ascii="Times New Roman" w:eastAsia="SimSun" w:hAnsi="Times New Roman" w:cs="Times New Roman"/>
                <w:color w:val="002060"/>
                <w:szCs w:val="20"/>
                <w:lang w:eastAsia="zh-CN"/>
              </w:rPr>
              <w:t xml:space="preserve"> indicating disabled HARQ-ACK information for a HARQ process associated with a transport block in the PDSCH, or the UE configured with higher layer parameter </w:t>
            </w:r>
            <w:proofErr w:type="spellStart"/>
            <w:r w:rsidRPr="00805B81">
              <w:rPr>
                <w:rFonts w:ascii="Times New Roman" w:eastAsia="SimSun" w:hAnsi="Times New Roman" w:cs="Times New Roman"/>
                <w:i/>
                <w:iCs/>
                <w:color w:val="002060"/>
                <w:szCs w:val="20"/>
                <w:lang w:eastAsia="zh-CN"/>
              </w:rPr>
              <w:t>downlinkHARQ</w:t>
            </w:r>
            <w:proofErr w:type="spellEnd"/>
            <w:r w:rsidRPr="00805B81">
              <w:rPr>
                <w:rFonts w:ascii="Times New Roman" w:eastAsia="SimSun" w:hAnsi="Times New Roman" w:cs="Times New Roman"/>
                <w:i/>
                <w:iCs/>
                <w:color w:val="002060"/>
                <w:szCs w:val="20"/>
                <w:lang w:eastAsia="zh-CN"/>
              </w:rPr>
              <w:t>-</w:t>
            </w:r>
            <w:proofErr w:type="spellStart"/>
            <w:r w:rsidRPr="00805B81">
              <w:rPr>
                <w:rFonts w:ascii="Times New Roman" w:eastAsia="SimSun" w:hAnsi="Times New Roman" w:cs="Times New Roman"/>
                <w:i/>
                <w:iCs/>
                <w:color w:val="002060"/>
                <w:szCs w:val="20"/>
                <w:lang w:eastAsia="zh-CN"/>
              </w:rPr>
              <w:t>FeedbackDisabled</w:t>
            </w:r>
            <w:proofErr w:type="spellEnd"/>
            <w:r w:rsidRPr="00805B81">
              <w:rPr>
                <w:rFonts w:ascii="Times New Roman" w:eastAsia="SimSun" w:hAnsi="Times New Roman" w:cs="Times New Roman"/>
                <w:i/>
                <w:iCs/>
                <w:color w:val="002060"/>
                <w:szCs w:val="20"/>
                <w:lang w:eastAsia="zh-CN"/>
              </w:rPr>
              <w:t>-DCI</w:t>
            </w:r>
            <w:r w:rsidRPr="00805B81">
              <w:rPr>
                <w:rFonts w:ascii="Times New Roman" w:eastAsia="SimSun" w:hAnsi="Times New Roman" w:cs="Times New Roman"/>
                <w:color w:val="002060"/>
                <w:szCs w:val="20"/>
                <w:lang w:eastAsia="zh-CN"/>
              </w:rPr>
              <w:t>, the UE shall provide HARQ-ACK for a HARQ process associated with a transport block in a detected PDSCH</w:t>
            </w:r>
          </w:p>
          <w:p w14:paraId="426FC57E" w14:textId="77777777" w:rsidR="00805B81" w:rsidRPr="00805B81" w:rsidRDefault="00805B81" w:rsidP="00805B81">
            <w:pPr>
              <w:numPr>
                <w:ilvl w:val="0"/>
                <w:numId w:val="24"/>
              </w:numPr>
              <w:overflowPunct w:val="0"/>
              <w:autoSpaceDE w:val="0"/>
              <w:autoSpaceDN w:val="0"/>
              <w:spacing w:after="180" w:line="240" w:lineRule="auto"/>
              <w:rPr>
                <w:rFonts w:ascii="Times New Roman" w:eastAsia="SimSun" w:hAnsi="Times New Roman" w:cs="Times New Roman"/>
                <w:color w:val="002060"/>
                <w:szCs w:val="20"/>
                <w:lang w:val="en-GB" w:eastAsia="en-GB"/>
              </w:rPr>
            </w:pPr>
            <w:r w:rsidRPr="00805B81">
              <w:rPr>
                <w:rFonts w:ascii="CG Times (WN)" w:eastAsia="SimSun" w:hAnsi="CG Times (WN)" w:cs="Times New Roman"/>
                <w:color w:val="002060"/>
                <w:szCs w:val="20"/>
                <w:lang w:val="en-GB" w:eastAsia="en-GB"/>
              </w:rPr>
              <w:t xml:space="preserve">if the UE is configured with </w:t>
            </w:r>
            <w:proofErr w:type="spellStart"/>
            <w:r w:rsidRPr="00805B81">
              <w:rPr>
                <w:rFonts w:ascii="CG Times (WN)" w:eastAsia="SimSun" w:hAnsi="CG Times (WN)" w:cs="Times New Roman"/>
                <w:color w:val="002060"/>
                <w:szCs w:val="20"/>
                <w:lang w:val="en-GB" w:eastAsia="en-GB"/>
              </w:rPr>
              <w:t>CEModeA</w:t>
            </w:r>
            <w:proofErr w:type="spellEnd"/>
            <w:r w:rsidRPr="00805B81">
              <w:rPr>
                <w:rFonts w:ascii="CG Times (WN)" w:eastAsia="SimSun" w:hAnsi="CG Times (WN)" w:cs="Times New Roman"/>
                <w:color w:val="002060"/>
                <w:szCs w:val="20"/>
                <w:lang w:val="en-GB" w:eastAsia="en-GB"/>
              </w:rPr>
              <w:t xml:space="preserve">, and configured with higher layer parameter </w:t>
            </w:r>
            <w:proofErr w:type="spellStart"/>
            <w:r w:rsidRPr="00805B81">
              <w:rPr>
                <w:rFonts w:ascii="CG Times (WN)" w:eastAsia="SimSun" w:hAnsi="CG Times (WN)" w:cs="Times New Roman"/>
                <w:i/>
                <w:iCs/>
                <w:color w:val="002060"/>
                <w:szCs w:val="20"/>
                <w:lang w:val="en-GB" w:eastAsia="en-GB"/>
              </w:rPr>
              <w:t>harq-FeedbackEnablingforSPSactive</w:t>
            </w:r>
            <w:proofErr w:type="spellEnd"/>
            <w:r w:rsidRPr="00805B81">
              <w:rPr>
                <w:rFonts w:ascii="CG Times (WN)" w:eastAsia="SimSun" w:hAnsi="CG Times (WN)" w:cs="Times New Roman"/>
                <w:color w:val="002060"/>
                <w:szCs w:val="20"/>
                <w:lang w:val="en-GB" w:eastAsia="en-GB"/>
              </w:rPr>
              <w:t xml:space="preserve"> = </w:t>
            </w:r>
            <w:r w:rsidRPr="00805B81">
              <w:rPr>
                <w:rFonts w:ascii="CG Times (WN)" w:eastAsia="SimSun" w:hAnsi="CG Times (WN)" w:cs="Times New Roman"/>
                <w:i/>
                <w:iCs/>
                <w:color w:val="002060"/>
                <w:szCs w:val="20"/>
                <w:lang w:val="en-GB" w:eastAsia="en-GB"/>
              </w:rPr>
              <w:t>'enabled'</w:t>
            </w:r>
            <w:r w:rsidRPr="00805B81">
              <w:rPr>
                <w:rFonts w:ascii="CG Times (WN)" w:eastAsia="SimSun" w:hAnsi="CG Times (WN)" w:cs="Times New Roman"/>
                <w:color w:val="002060"/>
                <w:szCs w:val="20"/>
                <w:lang w:val="en-GB" w:eastAsia="en-GB"/>
              </w:rPr>
              <w:t>, and the detected PDSCH is the first SPS PDSCH after SPS activation, or</w:t>
            </w:r>
          </w:p>
          <w:p w14:paraId="54F84305" w14:textId="77777777" w:rsidR="00805B81" w:rsidRPr="00805B81" w:rsidRDefault="00805B81" w:rsidP="00805B81">
            <w:pPr>
              <w:numPr>
                <w:ilvl w:val="0"/>
                <w:numId w:val="24"/>
              </w:numPr>
              <w:overflowPunct w:val="0"/>
              <w:autoSpaceDE w:val="0"/>
              <w:autoSpaceDN w:val="0"/>
              <w:spacing w:after="180" w:line="240" w:lineRule="auto"/>
              <w:rPr>
                <w:rFonts w:ascii="CG Times (WN)" w:eastAsia="SimSun" w:hAnsi="CG Times (WN)" w:cs="Times New Roman"/>
                <w:color w:val="002060"/>
                <w:szCs w:val="20"/>
                <w:lang w:val="en-GB" w:eastAsia="en-GB"/>
              </w:rPr>
            </w:pPr>
            <w:r w:rsidRPr="00805B81">
              <w:rPr>
                <w:rFonts w:ascii="CG Times (WN)" w:eastAsia="SimSun" w:hAnsi="CG Times (WN)" w:cs="Times New Roman"/>
                <w:color w:val="002060"/>
                <w:szCs w:val="20"/>
                <w:lang w:val="en-GB" w:eastAsia="en-GB"/>
              </w:rPr>
              <w:t xml:space="preserve">if the UE is configured with </w:t>
            </w:r>
            <w:proofErr w:type="spellStart"/>
            <w:r w:rsidRPr="00805B81">
              <w:rPr>
                <w:rFonts w:ascii="CG Times (WN)" w:eastAsia="SimSun" w:hAnsi="CG Times (WN)" w:cs="Times New Roman"/>
                <w:color w:val="002060"/>
                <w:szCs w:val="20"/>
                <w:lang w:val="en-GB" w:eastAsia="en-GB"/>
              </w:rPr>
              <w:t>CEModeB</w:t>
            </w:r>
            <w:proofErr w:type="spellEnd"/>
            <w:r w:rsidRPr="00805B81">
              <w:rPr>
                <w:rFonts w:ascii="CG Times (WN)" w:eastAsia="SimSun" w:hAnsi="CG Times (WN)" w:cs="Times New Roman"/>
                <w:color w:val="002060"/>
                <w:szCs w:val="20"/>
                <w:lang w:val="en-GB" w:eastAsia="en-GB"/>
              </w:rPr>
              <w:t xml:space="preserve">, </w:t>
            </w:r>
            <w:r w:rsidRPr="00805B81">
              <w:rPr>
                <w:rFonts w:ascii="CG Times (WN)" w:eastAsia="SimSun" w:hAnsi="CG Times (WN)" w:cs="Times New Roman"/>
                <w:color w:val="002060"/>
                <w:szCs w:val="20"/>
                <w:highlight w:val="yellow"/>
                <w:lang w:val="en-GB" w:eastAsia="en-GB"/>
              </w:rPr>
              <w:t xml:space="preserve">and configured with higher layer parameter </w:t>
            </w:r>
            <w:proofErr w:type="spellStart"/>
            <w:r w:rsidRPr="00805B81">
              <w:rPr>
                <w:rFonts w:ascii="CG Times (WN)" w:eastAsia="SimSun" w:hAnsi="CG Times (WN)" w:cs="Times New Roman"/>
                <w:i/>
                <w:iCs/>
                <w:color w:val="002060"/>
                <w:szCs w:val="20"/>
                <w:highlight w:val="yellow"/>
                <w:lang w:val="en-GB" w:eastAsia="en-GB"/>
              </w:rPr>
              <w:t>downlinkHARQ</w:t>
            </w:r>
            <w:proofErr w:type="spellEnd"/>
            <w:r w:rsidRPr="00805B81">
              <w:rPr>
                <w:rFonts w:ascii="CG Times (WN)" w:eastAsia="SimSun" w:hAnsi="CG Times (WN)" w:cs="Times New Roman"/>
                <w:i/>
                <w:iCs/>
                <w:color w:val="002060"/>
                <w:szCs w:val="20"/>
                <w:highlight w:val="yellow"/>
                <w:lang w:val="en-GB" w:eastAsia="en-GB"/>
              </w:rPr>
              <w:t>-</w:t>
            </w:r>
            <w:proofErr w:type="spellStart"/>
            <w:r w:rsidRPr="00805B81">
              <w:rPr>
                <w:rFonts w:ascii="CG Times (WN)" w:eastAsia="SimSun" w:hAnsi="CG Times (WN)" w:cs="Times New Roman"/>
                <w:i/>
                <w:iCs/>
                <w:color w:val="002060"/>
                <w:szCs w:val="20"/>
                <w:highlight w:val="yellow"/>
                <w:lang w:val="en-GB" w:eastAsia="en-GB"/>
              </w:rPr>
              <w:t>FeedbackDisabled</w:t>
            </w:r>
            <w:proofErr w:type="spellEnd"/>
            <w:r w:rsidRPr="00805B81">
              <w:rPr>
                <w:rFonts w:ascii="CG Times (WN)" w:eastAsia="SimSun" w:hAnsi="CG Times (WN)" w:cs="Times New Roman"/>
                <w:i/>
                <w:iCs/>
                <w:color w:val="002060"/>
                <w:szCs w:val="20"/>
                <w:highlight w:val="yellow"/>
                <w:lang w:val="en-GB" w:eastAsia="en-GB"/>
              </w:rPr>
              <w:t>-DCI</w:t>
            </w:r>
            <w:r w:rsidRPr="00805B81">
              <w:rPr>
                <w:rFonts w:ascii="CG Times (WN)" w:eastAsia="SimSun" w:hAnsi="CG Times (WN)" w:cs="Times New Roman"/>
                <w:color w:val="002060"/>
                <w:szCs w:val="20"/>
                <w:lang w:val="en-GB" w:eastAsia="en-GB"/>
              </w:rPr>
              <w:t xml:space="preserve">, and the value of the </w:t>
            </w:r>
            <w:r w:rsidRPr="00805B81">
              <w:rPr>
                <w:rFonts w:ascii="CG Times (WN)" w:eastAsia="SimSun" w:hAnsi="CG Times (WN)" w:cs="Times New Roman"/>
                <w:color w:val="002060"/>
                <w:szCs w:val="20"/>
                <w:lang w:val="en-GB" w:eastAsia="x-none"/>
              </w:rPr>
              <w:t>HARQ-ACK resource offset</w:t>
            </w:r>
            <w:r w:rsidRPr="00805B81">
              <w:rPr>
                <w:rFonts w:ascii="CG Times (WN)" w:eastAsia="SimSun" w:hAnsi="CG Times (WN)" w:cs="Times New Roman"/>
                <w:color w:val="002060"/>
                <w:szCs w:val="20"/>
                <w:lang w:val="en-GB" w:eastAsia="en-GB"/>
              </w:rPr>
              <w:t xml:space="preserve"> field in the DCI format of the corresponding MPDCCH is not set to set to ‘x</w:t>
            </w:r>
            <w:proofErr w:type="gramStart"/>
            <w:r w:rsidRPr="00805B81">
              <w:rPr>
                <w:rFonts w:ascii="CG Times (WN)" w:eastAsia="SimSun" w:hAnsi="CG Times (WN)" w:cs="Times New Roman"/>
                <w:color w:val="002060"/>
                <w:szCs w:val="20"/>
                <w:lang w:val="en-GB" w:eastAsia="en-GB"/>
              </w:rPr>
              <w:t>’ .</w:t>
            </w:r>
            <w:proofErr w:type="gramEnd"/>
          </w:p>
          <w:p w14:paraId="53300543" w14:textId="77777777" w:rsidR="00805B81" w:rsidRPr="00805B81" w:rsidRDefault="00805B81" w:rsidP="00334B60">
            <w:pPr>
              <w:rPr>
                <w:rFonts w:ascii="Times New Roman" w:hAnsi="Times New Roman" w:cs="Times New Roman"/>
                <w:color w:val="002060"/>
                <w:sz w:val="20"/>
                <w:szCs w:val="20"/>
                <w:lang w:eastAsia="ja-JP"/>
              </w:rPr>
            </w:pPr>
            <w:r w:rsidRPr="00805B81">
              <w:rPr>
                <w:rFonts w:ascii="Times New Roman" w:hAnsi="Times New Roman" w:cs="Times New Roman"/>
                <w:color w:val="002060"/>
                <w:sz w:val="20"/>
                <w:szCs w:val="20"/>
                <w:lang w:eastAsia="ja-JP"/>
              </w:rPr>
              <w:t xml:space="preserve">UE behavior when configured with both RRC </w:t>
            </w:r>
            <w:proofErr w:type="spellStart"/>
            <w:r w:rsidRPr="00805B81">
              <w:rPr>
                <w:rFonts w:ascii="Times New Roman" w:hAnsi="Times New Roman" w:cs="Times New Roman"/>
                <w:color w:val="002060"/>
                <w:sz w:val="20"/>
                <w:szCs w:val="20"/>
                <w:lang w:eastAsia="ja-JP"/>
              </w:rPr>
              <w:t>downlinkHARQ-</w:t>
            </w:r>
            <w:proofErr w:type="gramStart"/>
            <w:r w:rsidRPr="00805B81">
              <w:rPr>
                <w:rFonts w:ascii="Times New Roman" w:hAnsi="Times New Roman" w:cs="Times New Roman"/>
                <w:color w:val="002060"/>
                <w:sz w:val="20"/>
                <w:szCs w:val="20"/>
                <w:lang w:eastAsia="ja-JP"/>
              </w:rPr>
              <w:t>FeedbackDisabled</w:t>
            </w:r>
            <w:proofErr w:type="spellEnd"/>
            <w:r w:rsidRPr="00805B81">
              <w:rPr>
                <w:rFonts w:ascii="Times New Roman" w:hAnsi="Times New Roman" w:cs="Times New Roman"/>
                <w:color w:val="002060"/>
                <w:sz w:val="20"/>
                <w:szCs w:val="20"/>
                <w:lang w:eastAsia="ja-JP"/>
              </w:rPr>
              <w:t xml:space="preserve">  and</w:t>
            </w:r>
            <w:proofErr w:type="gramEnd"/>
            <w:r w:rsidRPr="00805B81">
              <w:rPr>
                <w:rFonts w:ascii="Times New Roman" w:hAnsi="Times New Roman" w:cs="Times New Roman"/>
                <w:color w:val="002060"/>
                <w:sz w:val="20"/>
                <w:szCs w:val="20"/>
                <w:lang w:eastAsia="ja-JP"/>
              </w:rPr>
              <w:t xml:space="preserve"> DCI </w:t>
            </w:r>
            <w:proofErr w:type="spellStart"/>
            <w:r w:rsidRPr="00805B81">
              <w:rPr>
                <w:rFonts w:ascii="Times New Roman" w:hAnsi="Times New Roman" w:cs="Times New Roman"/>
                <w:color w:val="002060"/>
                <w:sz w:val="20"/>
                <w:szCs w:val="20"/>
                <w:lang w:eastAsia="ja-JP"/>
              </w:rPr>
              <w:t>downlinkHARQ</w:t>
            </w:r>
            <w:proofErr w:type="spellEnd"/>
            <w:r w:rsidRPr="00805B81">
              <w:rPr>
                <w:rFonts w:ascii="Times New Roman" w:hAnsi="Times New Roman" w:cs="Times New Roman"/>
                <w:color w:val="002060"/>
                <w:sz w:val="20"/>
                <w:szCs w:val="20"/>
                <w:lang w:eastAsia="ja-JP"/>
              </w:rPr>
              <w:t>-</w:t>
            </w:r>
            <w:proofErr w:type="spellStart"/>
            <w:r w:rsidRPr="00805B81">
              <w:rPr>
                <w:rFonts w:ascii="Times New Roman" w:hAnsi="Times New Roman" w:cs="Times New Roman"/>
                <w:color w:val="002060"/>
                <w:sz w:val="20"/>
                <w:szCs w:val="20"/>
                <w:lang w:eastAsia="ja-JP"/>
              </w:rPr>
              <w:t>FeedbackDisabled</w:t>
            </w:r>
            <w:proofErr w:type="spellEnd"/>
            <w:r w:rsidRPr="00805B81">
              <w:rPr>
                <w:rFonts w:ascii="Times New Roman" w:hAnsi="Times New Roman" w:cs="Times New Roman"/>
                <w:color w:val="002060"/>
                <w:sz w:val="20"/>
                <w:szCs w:val="20"/>
                <w:lang w:eastAsia="ja-JP"/>
              </w:rPr>
              <w:t>-DCI.  =&gt; RRC+DCI mechanism</w:t>
            </w:r>
          </w:p>
          <w:p w14:paraId="7446AB23" w14:textId="77777777" w:rsidR="00805B81" w:rsidRPr="00805B81" w:rsidRDefault="00805B81" w:rsidP="00805B81">
            <w:pPr>
              <w:spacing w:after="0" w:line="240" w:lineRule="auto"/>
              <w:rPr>
                <w:rFonts w:ascii="Calibri" w:eastAsia="SimSun" w:hAnsi="Calibri" w:cs="Calibri"/>
                <w:lang w:eastAsia="zh-CN"/>
              </w:rPr>
            </w:pPr>
          </w:p>
          <w:p w14:paraId="562048B6" w14:textId="77777777" w:rsidR="00805B81" w:rsidRPr="00805B81" w:rsidRDefault="00805B81" w:rsidP="00805B81">
            <w:pPr>
              <w:spacing w:after="0" w:line="240" w:lineRule="auto"/>
              <w:rPr>
                <w:rFonts w:ascii="Calibri" w:eastAsia="SimSun" w:hAnsi="Calibri" w:cs="Calibri"/>
                <w:lang w:eastAsia="zh-CN"/>
              </w:rPr>
            </w:pPr>
            <w:r w:rsidRPr="00805B81">
              <w:rPr>
                <w:rFonts w:ascii="Calibri" w:eastAsia="SimSun" w:hAnsi="Calibri" w:cs="Calibri"/>
                <w:lang w:eastAsia="zh-CN"/>
              </w:rPr>
              <w:lastRenderedPageBreak/>
              <w:t xml:space="preserve">Clause 16.4.2: </w:t>
            </w:r>
          </w:p>
          <w:p w14:paraId="2F9256A5" w14:textId="77777777" w:rsidR="00805B81" w:rsidRPr="00805B81" w:rsidRDefault="00805B81" w:rsidP="00805B81">
            <w:pPr>
              <w:spacing w:after="0" w:line="240" w:lineRule="auto"/>
              <w:rPr>
                <w:rFonts w:ascii="Times New Roman" w:eastAsia="SimSun" w:hAnsi="Times New Roman" w:cs="Times New Roman"/>
                <w:color w:val="002060"/>
                <w:szCs w:val="20"/>
                <w:lang w:eastAsia="zh-CN"/>
              </w:rPr>
            </w:pPr>
            <w:r w:rsidRPr="00805B81">
              <w:rPr>
                <w:rFonts w:ascii="Times New Roman" w:eastAsia="SimSun" w:hAnsi="Times New Roman" w:cs="Times New Roman"/>
                <w:color w:val="002060"/>
                <w:szCs w:val="20"/>
                <w:lang w:eastAsia="zh-CN"/>
              </w:rPr>
              <w:t xml:space="preserve">except if the UE is in a NTN serving cell, and the UE is not configured with higher layer parameter </w:t>
            </w:r>
            <w:proofErr w:type="spellStart"/>
            <w:r w:rsidRPr="00805B81">
              <w:rPr>
                <w:rFonts w:ascii="Times New Roman" w:eastAsia="SimSun" w:hAnsi="Times New Roman" w:cs="Times New Roman"/>
                <w:i/>
                <w:iCs/>
                <w:color w:val="002060"/>
                <w:szCs w:val="20"/>
                <w:lang w:eastAsia="zh-CN"/>
              </w:rPr>
              <w:t>downlinkHARQ</w:t>
            </w:r>
            <w:proofErr w:type="spellEnd"/>
            <w:r w:rsidRPr="00805B81">
              <w:rPr>
                <w:rFonts w:ascii="Times New Roman" w:eastAsia="SimSun" w:hAnsi="Times New Roman" w:cs="Times New Roman"/>
                <w:i/>
                <w:iCs/>
                <w:color w:val="002060"/>
                <w:szCs w:val="20"/>
                <w:lang w:eastAsia="zh-CN"/>
              </w:rPr>
              <w:t>-</w:t>
            </w:r>
            <w:proofErr w:type="spellStart"/>
            <w:r w:rsidRPr="00805B81">
              <w:rPr>
                <w:rFonts w:ascii="Times New Roman" w:eastAsia="SimSun" w:hAnsi="Times New Roman" w:cs="Times New Roman"/>
                <w:i/>
                <w:iCs/>
                <w:color w:val="002060"/>
                <w:szCs w:val="20"/>
                <w:lang w:eastAsia="zh-CN"/>
              </w:rPr>
              <w:t>FeedbackDisabled</w:t>
            </w:r>
            <w:proofErr w:type="spellEnd"/>
            <w:r w:rsidRPr="00805B81">
              <w:rPr>
                <w:rFonts w:ascii="Times New Roman" w:eastAsia="SimSun" w:hAnsi="Times New Roman" w:cs="Times New Roman"/>
                <w:i/>
                <w:iCs/>
                <w:color w:val="002060"/>
                <w:szCs w:val="20"/>
                <w:lang w:eastAsia="zh-CN"/>
              </w:rPr>
              <w:t xml:space="preserve">-DCI-NB </w:t>
            </w:r>
            <w:r w:rsidRPr="00805B81">
              <w:rPr>
                <w:rFonts w:ascii="Times New Roman" w:eastAsia="SimSun" w:hAnsi="Times New Roman" w:cs="Times New Roman"/>
                <w:color w:val="002060"/>
                <w:szCs w:val="20"/>
                <w:lang w:eastAsia="zh-CN"/>
              </w:rPr>
              <w:t>and configured with higher layer parameter</w:t>
            </w:r>
            <w:r w:rsidRPr="00805B81">
              <w:rPr>
                <w:rFonts w:ascii="Times New Roman" w:eastAsia="SimSun" w:hAnsi="Times New Roman" w:cs="Times New Roman"/>
                <w:i/>
                <w:iCs/>
                <w:color w:val="002060"/>
                <w:szCs w:val="20"/>
                <w:lang w:eastAsia="zh-CN"/>
              </w:rPr>
              <w:t xml:space="preserve"> </w:t>
            </w:r>
            <w:proofErr w:type="spellStart"/>
            <w:r w:rsidRPr="00805B81">
              <w:rPr>
                <w:rFonts w:ascii="Times New Roman" w:eastAsia="SimSun" w:hAnsi="Times New Roman" w:cs="Times New Roman"/>
                <w:i/>
                <w:iCs/>
                <w:color w:val="002060"/>
                <w:szCs w:val="20"/>
                <w:lang w:eastAsia="zh-CN"/>
              </w:rPr>
              <w:t>downlinkHARQ</w:t>
            </w:r>
            <w:proofErr w:type="spellEnd"/>
            <w:r w:rsidRPr="00805B81">
              <w:rPr>
                <w:rFonts w:ascii="Times New Roman" w:eastAsia="SimSun" w:hAnsi="Times New Roman" w:cs="Times New Roman"/>
                <w:i/>
                <w:iCs/>
                <w:color w:val="002060"/>
                <w:szCs w:val="20"/>
                <w:lang w:eastAsia="zh-CN"/>
              </w:rPr>
              <w:t>-</w:t>
            </w:r>
            <w:proofErr w:type="spellStart"/>
            <w:r w:rsidRPr="00805B81">
              <w:rPr>
                <w:rFonts w:ascii="Times New Roman" w:eastAsia="SimSun" w:hAnsi="Times New Roman" w:cs="Times New Roman"/>
                <w:i/>
                <w:iCs/>
                <w:color w:val="002060"/>
                <w:szCs w:val="20"/>
                <w:lang w:eastAsia="zh-CN"/>
              </w:rPr>
              <w:t>FeedbackDisabled</w:t>
            </w:r>
            <w:proofErr w:type="spellEnd"/>
            <w:r w:rsidRPr="00805B81">
              <w:rPr>
                <w:rFonts w:ascii="Times New Roman" w:eastAsia="SimSun" w:hAnsi="Times New Roman" w:cs="Times New Roman"/>
                <w:i/>
                <w:iCs/>
                <w:color w:val="002060"/>
                <w:szCs w:val="20"/>
                <w:lang w:eastAsia="zh-CN"/>
              </w:rPr>
              <w:t>-NB</w:t>
            </w:r>
            <w:r w:rsidRPr="00805B81">
              <w:rPr>
                <w:rFonts w:ascii="Times New Roman" w:eastAsia="SimSun" w:hAnsi="Times New Roman" w:cs="Times New Roman"/>
                <w:color w:val="002060"/>
                <w:szCs w:val="20"/>
                <w:lang w:eastAsia="zh-CN"/>
              </w:rPr>
              <w:t xml:space="preserve"> indicating disabled HARQ-ACK information for a HARQ process associated with a transport block in the NPDSCH, or </w:t>
            </w:r>
            <w:r w:rsidRPr="00805B81">
              <w:rPr>
                <w:rFonts w:ascii="Times New Roman" w:eastAsia="SimSun" w:hAnsi="Times New Roman" w:cs="Times New Roman"/>
                <w:color w:val="002060"/>
                <w:szCs w:val="20"/>
                <w:highlight w:val="yellow"/>
                <w:lang w:eastAsia="zh-CN"/>
              </w:rPr>
              <w:t xml:space="preserve">the UE is configured with higher layer parameter </w:t>
            </w:r>
            <w:proofErr w:type="spellStart"/>
            <w:r w:rsidRPr="00805B81">
              <w:rPr>
                <w:rFonts w:ascii="Times New Roman" w:eastAsia="SimSun" w:hAnsi="Times New Roman" w:cs="Times New Roman"/>
                <w:i/>
                <w:iCs/>
                <w:color w:val="002060"/>
                <w:szCs w:val="20"/>
                <w:highlight w:val="yellow"/>
                <w:lang w:eastAsia="zh-CN"/>
              </w:rPr>
              <w:t>downlinkHARQ</w:t>
            </w:r>
            <w:proofErr w:type="spellEnd"/>
            <w:r w:rsidRPr="00805B81">
              <w:rPr>
                <w:rFonts w:ascii="Times New Roman" w:eastAsia="SimSun" w:hAnsi="Times New Roman" w:cs="Times New Roman"/>
                <w:i/>
                <w:iCs/>
                <w:color w:val="002060"/>
                <w:szCs w:val="20"/>
                <w:highlight w:val="yellow"/>
                <w:lang w:eastAsia="zh-CN"/>
              </w:rPr>
              <w:t>-</w:t>
            </w:r>
            <w:proofErr w:type="spellStart"/>
            <w:r w:rsidRPr="00805B81">
              <w:rPr>
                <w:rFonts w:ascii="Times New Roman" w:eastAsia="SimSun" w:hAnsi="Times New Roman" w:cs="Times New Roman"/>
                <w:i/>
                <w:iCs/>
                <w:color w:val="002060"/>
                <w:szCs w:val="20"/>
                <w:highlight w:val="yellow"/>
                <w:lang w:eastAsia="zh-CN"/>
              </w:rPr>
              <w:t>FeedbackDisabled</w:t>
            </w:r>
            <w:proofErr w:type="spellEnd"/>
            <w:r w:rsidRPr="00805B81">
              <w:rPr>
                <w:rFonts w:ascii="Times New Roman" w:eastAsia="SimSun" w:hAnsi="Times New Roman" w:cs="Times New Roman"/>
                <w:i/>
                <w:iCs/>
                <w:color w:val="002060"/>
                <w:szCs w:val="20"/>
                <w:highlight w:val="yellow"/>
                <w:lang w:eastAsia="zh-CN"/>
              </w:rPr>
              <w:t>-DCI-NB</w:t>
            </w:r>
            <w:r w:rsidRPr="00805B81">
              <w:rPr>
                <w:rFonts w:ascii="Times New Roman" w:eastAsia="SimSun" w:hAnsi="Times New Roman" w:cs="Times New Roman"/>
                <w:color w:val="002060"/>
                <w:szCs w:val="20"/>
                <w:lang w:eastAsia="zh-CN"/>
              </w:rPr>
              <w:t xml:space="preserve"> and the value of the HARQ-ACK resource field in the DCI format of the corresponding NPDCCH is set to ‘x’.</w:t>
            </w:r>
          </w:p>
          <w:p w14:paraId="1C12BA55" w14:textId="77777777" w:rsidR="00805B81" w:rsidRPr="00805B81" w:rsidRDefault="00805B81" w:rsidP="00805B81">
            <w:pPr>
              <w:spacing w:after="0" w:line="240" w:lineRule="auto"/>
              <w:rPr>
                <w:rFonts w:ascii="Calibri" w:eastAsia="SimSun" w:hAnsi="Calibri" w:cs="Calibri"/>
                <w:lang w:eastAsia="zh-CN"/>
              </w:rPr>
            </w:pPr>
          </w:p>
          <w:p w14:paraId="1582FFCF" w14:textId="77777777" w:rsidR="00805B81" w:rsidRPr="00805B81" w:rsidRDefault="00805B81" w:rsidP="00805B81">
            <w:pPr>
              <w:spacing w:after="0" w:line="240" w:lineRule="auto"/>
              <w:rPr>
                <w:rFonts w:ascii="Calibri" w:eastAsia="SimSun" w:hAnsi="Calibri" w:cs="Calibri"/>
                <w:lang w:eastAsia="zh-CN"/>
              </w:rPr>
            </w:pPr>
            <w:r w:rsidRPr="00805B81">
              <w:rPr>
                <w:rFonts w:ascii="Calibri" w:eastAsia="SimSun" w:hAnsi="Calibri" w:cs="Calibri"/>
                <w:lang w:eastAsia="zh-CN"/>
              </w:rPr>
              <w:t xml:space="preserve">UE can be configured with RRC </w:t>
            </w:r>
            <w:proofErr w:type="spellStart"/>
            <w:r w:rsidRPr="00805B81">
              <w:rPr>
                <w:rFonts w:ascii="Calibri" w:eastAsia="SimSun" w:hAnsi="Calibri" w:cs="Calibri"/>
                <w:lang w:eastAsia="zh-CN"/>
              </w:rPr>
              <w:t>downlinkHARQ-</w:t>
            </w:r>
            <w:proofErr w:type="gramStart"/>
            <w:r w:rsidRPr="00805B81">
              <w:rPr>
                <w:rFonts w:ascii="Calibri" w:eastAsia="SimSun" w:hAnsi="Calibri" w:cs="Calibri"/>
                <w:lang w:eastAsia="zh-CN"/>
              </w:rPr>
              <w:t>FeedbackDisabled</w:t>
            </w:r>
            <w:proofErr w:type="spellEnd"/>
            <w:r w:rsidRPr="00805B81">
              <w:rPr>
                <w:rFonts w:ascii="Calibri" w:eastAsia="SimSun" w:hAnsi="Calibri" w:cs="Calibri"/>
                <w:i/>
                <w:iCs/>
                <w:color w:val="002060"/>
                <w:lang w:eastAsia="zh-CN"/>
              </w:rPr>
              <w:t xml:space="preserve"> </w:t>
            </w:r>
            <w:r w:rsidRPr="00805B81">
              <w:rPr>
                <w:rFonts w:ascii="Calibri" w:eastAsia="SimSun" w:hAnsi="Calibri" w:cs="Calibri"/>
                <w:lang w:eastAsia="zh-CN"/>
              </w:rPr>
              <w:t> -</w:t>
            </w:r>
            <w:proofErr w:type="gramEnd"/>
            <w:r w:rsidRPr="00805B81">
              <w:rPr>
                <w:rFonts w:ascii="Calibri" w:eastAsia="SimSun" w:hAnsi="Calibri" w:cs="Calibri"/>
                <w:lang w:eastAsia="zh-CN"/>
              </w:rPr>
              <w:t xml:space="preserve"> there is no restriction on this – resulting in UE being configured with RRC</w:t>
            </w:r>
            <w:r w:rsidRPr="00805B81">
              <w:rPr>
                <w:rFonts w:ascii="Calibri" w:eastAsia="SimSun" w:hAnsi="Calibri" w:cs="Calibri"/>
                <w:i/>
                <w:iCs/>
                <w:color w:val="002060"/>
                <w:lang w:eastAsia="zh-CN"/>
              </w:rPr>
              <w:t xml:space="preserve"> </w:t>
            </w:r>
            <w:proofErr w:type="spellStart"/>
            <w:r w:rsidRPr="00805B81">
              <w:rPr>
                <w:rFonts w:ascii="Calibri" w:eastAsia="SimSun" w:hAnsi="Calibri" w:cs="Calibri"/>
                <w:lang w:eastAsia="zh-CN"/>
              </w:rPr>
              <w:t>downlinkHARQ-FeedbackDisabled</w:t>
            </w:r>
            <w:proofErr w:type="spellEnd"/>
            <w:r w:rsidRPr="00805B81">
              <w:rPr>
                <w:rFonts w:ascii="Calibri" w:eastAsia="SimSun" w:hAnsi="Calibri" w:cs="Calibri"/>
                <w:i/>
                <w:iCs/>
                <w:color w:val="002060"/>
                <w:lang w:eastAsia="zh-CN"/>
              </w:rPr>
              <w:t xml:space="preserve"> </w:t>
            </w:r>
            <w:r w:rsidRPr="00805B81">
              <w:rPr>
                <w:rFonts w:ascii="Calibri" w:eastAsia="SimSun" w:hAnsi="Calibri" w:cs="Calibri"/>
                <w:lang w:eastAsia="zh-CN"/>
              </w:rPr>
              <w:t xml:space="preserve"> together with DCI </w:t>
            </w:r>
            <w:proofErr w:type="spellStart"/>
            <w:r w:rsidRPr="00805B81">
              <w:rPr>
                <w:rFonts w:ascii="Calibri" w:eastAsia="SimSun" w:hAnsi="Calibri" w:cs="Calibri"/>
                <w:lang w:eastAsia="zh-CN"/>
              </w:rPr>
              <w:t>downlinkHARQ</w:t>
            </w:r>
            <w:proofErr w:type="spellEnd"/>
            <w:r w:rsidRPr="00805B81">
              <w:rPr>
                <w:rFonts w:ascii="Calibri" w:eastAsia="SimSun" w:hAnsi="Calibri" w:cs="Calibri"/>
                <w:lang w:eastAsia="zh-CN"/>
              </w:rPr>
              <w:t>-</w:t>
            </w:r>
            <w:proofErr w:type="spellStart"/>
            <w:r w:rsidRPr="00805B81">
              <w:rPr>
                <w:rFonts w:ascii="Calibri" w:eastAsia="SimSun" w:hAnsi="Calibri" w:cs="Calibri"/>
                <w:lang w:eastAsia="zh-CN"/>
              </w:rPr>
              <w:t>FeedbackDisabled</w:t>
            </w:r>
            <w:proofErr w:type="spellEnd"/>
            <w:r w:rsidRPr="00805B81">
              <w:rPr>
                <w:rFonts w:ascii="Calibri" w:eastAsia="SimSun" w:hAnsi="Calibri" w:cs="Calibri"/>
                <w:lang w:eastAsia="zh-CN"/>
              </w:rPr>
              <w:t xml:space="preserve">-DCI =&gt;  RRC+DCI mechanism. </w:t>
            </w:r>
          </w:p>
          <w:p w14:paraId="5D9C7320" w14:textId="77777777" w:rsidR="00805B81" w:rsidRPr="00805B81" w:rsidRDefault="00805B81" w:rsidP="00805B81">
            <w:pPr>
              <w:spacing w:after="0" w:line="240" w:lineRule="auto"/>
              <w:rPr>
                <w:rFonts w:ascii="Calibri" w:eastAsia="SimSun" w:hAnsi="Calibri" w:cs="Calibri"/>
                <w:lang w:eastAsia="zh-CN"/>
              </w:rPr>
            </w:pPr>
          </w:p>
          <w:p w14:paraId="55F9850A" w14:textId="77777777" w:rsidR="00805B81" w:rsidRPr="00805B81" w:rsidRDefault="00805B81" w:rsidP="00334B60">
            <w:pPr>
              <w:rPr>
                <w:rFonts w:ascii="Times New Roman" w:hAnsi="Times New Roman" w:cs="Times New Roman"/>
                <w:color w:val="002060"/>
                <w:sz w:val="20"/>
                <w:szCs w:val="20"/>
                <w:lang w:eastAsia="ja-JP"/>
              </w:rPr>
            </w:pPr>
            <w:r w:rsidRPr="00805B81">
              <w:rPr>
                <w:rFonts w:ascii="Times New Roman" w:hAnsi="Times New Roman" w:cs="Times New Roman"/>
                <w:color w:val="002060"/>
                <w:sz w:val="20"/>
                <w:szCs w:val="20"/>
                <w:lang w:eastAsia="ja-JP"/>
              </w:rPr>
              <w:t>Please let me know if you disagree with the above. The UE behavior spec text in TS 36.213 does not need to include verbatim the terms used in the RAN1 agreement – DCI overridden indication, direct, reversed, maintained, reusing/reinterpreting – which from a normative specification perspective can cause more ambiguity and confusion.</w:t>
            </w:r>
          </w:p>
          <w:p w14:paraId="05BF3D73" w14:textId="77777777" w:rsidR="00805B81" w:rsidRPr="00805B81" w:rsidRDefault="00805B81" w:rsidP="00334B60">
            <w:pPr>
              <w:rPr>
                <w:rFonts w:ascii="Times New Roman" w:hAnsi="Times New Roman" w:cs="Times New Roman"/>
                <w:color w:val="002060"/>
                <w:sz w:val="20"/>
                <w:szCs w:val="20"/>
                <w:lang w:eastAsia="ja-JP"/>
              </w:rPr>
            </w:pPr>
            <w:r w:rsidRPr="00805B81">
              <w:rPr>
                <w:rFonts w:ascii="Times New Roman" w:hAnsi="Times New Roman" w:cs="Times New Roman"/>
                <w:color w:val="002060"/>
                <w:sz w:val="20"/>
                <w:szCs w:val="20"/>
                <w:lang w:eastAsia="ja-JP"/>
              </w:rPr>
              <w:t>As further agreements are made in next RAN1#114 meeting on the differentiation for DCI based direct and DCI based override indication, I will update the text accordingly. As of RAN1#113, the current draft CR reflects the agreements made.  </w:t>
            </w:r>
          </w:p>
          <w:p w14:paraId="1C0DADE2" w14:textId="77777777" w:rsidR="00805B81" w:rsidRPr="00805B81" w:rsidRDefault="00805B81" w:rsidP="00334B60">
            <w:pPr>
              <w:rPr>
                <w:rFonts w:ascii="Times New Roman" w:hAnsi="Times New Roman" w:cs="Times New Roman"/>
                <w:color w:val="002060"/>
                <w:sz w:val="20"/>
                <w:szCs w:val="20"/>
                <w:lang w:eastAsia="ja-JP"/>
              </w:rPr>
            </w:pPr>
            <w:r w:rsidRPr="00805B81">
              <w:rPr>
                <w:rFonts w:ascii="Times New Roman" w:hAnsi="Times New Roman" w:cs="Times New Roman"/>
                <w:color w:val="002060"/>
                <w:sz w:val="20"/>
                <w:szCs w:val="20"/>
                <w:lang w:eastAsia="ja-JP"/>
              </w:rPr>
              <w:t xml:space="preserve">My reading of the </w:t>
            </w:r>
            <w:proofErr w:type="gramStart"/>
            <w:r w:rsidRPr="00805B81">
              <w:rPr>
                <w:rFonts w:ascii="Times New Roman" w:hAnsi="Times New Roman" w:cs="Times New Roman"/>
                <w:color w:val="002060"/>
                <w:sz w:val="20"/>
                <w:szCs w:val="20"/>
                <w:lang w:eastAsia="ja-JP"/>
              </w:rPr>
              <w:t>current status</w:t>
            </w:r>
            <w:proofErr w:type="gramEnd"/>
            <w:r w:rsidRPr="00805B81">
              <w:rPr>
                <w:rFonts w:ascii="Times New Roman" w:hAnsi="Times New Roman" w:cs="Times New Roman"/>
                <w:color w:val="002060"/>
                <w:sz w:val="20"/>
                <w:szCs w:val="20"/>
                <w:lang w:eastAsia="ja-JP"/>
              </w:rPr>
              <w:t>:</w:t>
            </w:r>
          </w:p>
          <w:p w14:paraId="53D47C7C" w14:textId="77777777" w:rsidR="00805B81" w:rsidRPr="00805B81" w:rsidRDefault="00805B81" w:rsidP="00334B60">
            <w:pPr>
              <w:rPr>
                <w:rFonts w:ascii="Times New Roman" w:hAnsi="Times New Roman" w:cs="Times New Roman"/>
                <w:color w:val="002060"/>
                <w:sz w:val="20"/>
                <w:szCs w:val="20"/>
                <w:lang w:eastAsia="ja-JP"/>
              </w:rPr>
            </w:pPr>
            <w:r w:rsidRPr="00805B81">
              <w:rPr>
                <w:rFonts w:ascii="Times New Roman" w:hAnsi="Times New Roman" w:cs="Times New Roman"/>
                <w:color w:val="002060"/>
                <w:sz w:val="20"/>
                <w:szCs w:val="20"/>
                <w:lang w:eastAsia="ja-JP"/>
              </w:rPr>
              <w:t>Ok with draft CR: ZTE, Qualcomm, Nokia, Nordic Semi, Lenovo</w:t>
            </w:r>
          </w:p>
          <w:p w14:paraId="19B88288" w14:textId="77777777" w:rsidR="00805B81" w:rsidRPr="00805B81" w:rsidRDefault="00805B81" w:rsidP="00334B60">
            <w:pPr>
              <w:rPr>
                <w:rFonts w:ascii="Times New Roman" w:hAnsi="Times New Roman" w:cs="Times New Roman"/>
                <w:color w:val="002060"/>
                <w:sz w:val="20"/>
                <w:szCs w:val="20"/>
                <w:lang w:eastAsia="ja-JP"/>
              </w:rPr>
            </w:pPr>
            <w:r w:rsidRPr="00805B81">
              <w:rPr>
                <w:rFonts w:ascii="Times New Roman" w:hAnsi="Times New Roman" w:cs="Times New Roman"/>
                <w:color w:val="002060"/>
                <w:sz w:val="20"/>
                <w:szCs w:val="20"/>
                <w:lang w:eastAsia="ja-JP"/>
              </w:rPr>
              <w:t>Concerns: Ericsson, Huawei, Oppo, Xiaomi</w:t>
            </w:r>
          </w:p>
          <w:p w14:paraId="59EFFF89" w14:textId="5641AA4E" w:rsidR="00D855D2" w:rsidRPr="00A66625" w:rsidRDefault="00805B81" w:rsidP="003A00D4">
            <w:pPr>
              <w:rPr>
                <w:rFonts w:ascii="Times New Roman" w:hAnsi="Times New Roman" w:cs="Times New Roman"/>
                <w:color w:val="002060"/>
                <w:sz w:val="20"/>
                <w:szCs w:val="20"/>
                <w:lang w:eastAsia="ja-JP"/>
              </w:rPr>
            </w:pPr>
            <w:r w:rsidRPr="00805B81">
              <w:rPr>
                <w:rFonts w:ascii="Times New Roman" w:hAnsi="Times New Roman" w:cs="Times New Roman"/>
                <w:color w:val="002060"/>
                <w:sz w:val="20"/>
                <w:szCs w:val="20"/>
                <w:lang w:eastAsia="ja-JP"/>
              </w:rPr>
              <w:t xml:space="preserve">If there continues to be strong concern (which frankly I don’t understand), I will delete all text related to DCI direct and DCI override indication in clause </w:t>
            </w:r>
            <w:proofErr w:type="gramStart"/>
            <w:r w:rsidRPr="00805B81">
              <w:rPr>
                <w:rFonts w:ascii="Times New Roman" w:hAnsi="Times New Roman" w:cs="Times New Roman"/>
                <w:color w:val="002060"/>
                <w:sz w:val="20"/>
                <w:szCs w:val="20"/>
                <w:lang w:eastAsia="ja-JP"/>
              </w:rPr>
              <w:t>7.3  and</w:t>
            </w:r>
            <w:proofErr w:type="gramEnd"/>
            <w:r w:rsidRPr="00805B81">
              <w:rPr>
                <w:rFonts w:ascii="Times New Roman" w:hAnsi="Times New Roman" w:cs="Times New Roman"/>
                <w:color w:val="002060"/>
                <w:sz w:val="20"/>
                <w:szCs w:val="20"/>
                <w:lang w:eastAsia="ja-JP"/>
              </w:rPr>
              <w:t xml:space="preserve"> 16.4.2.</w:t>
            </w:r>
          </w:p>
        </w:tc>
      </w:tr>
      <w:tr w:rsidR="00D855D2" w:rsidRPr="00361D85" w14:paraId="752C5DCC" w14:textId="77777777" w:rsidTr="003A00D4">
        <w:tc>
          <w:tcPr>
            <w:tcW w:w="1271" w:type="dxa"/>
          </w:tcPr>
          <w:p w14:paraId="7BCC3EC4" w14:textId="42D45A41" w:rsidR="00D855D2" w:rsidRPr="00361D85" w:rsidRDefault="00805B81" w:rsidP="003A00D4">
            <w:pPr>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Xiaomi</w:t>
            </w:r>
          </w:p>
        </w:tc>
        <w:tc>
          <w:tcPr>
            <w:tcW w:w="8358" w:type="dxa"/>
          </w:tcPr>
          <w:p w14:paraId="6ED485BB" w14:textId="77777777" w:rsidR="00D855D2" w:rsidRDefault="00805B81" w:rsidP="003A00D4">
            <w:pPr>
              <w:rPr>
                <w:rFonts w:ascii="Times New Roman" w:hAnsi="Times New Roman" w:cs="Times New Roman"/>
                <w:sz w:val="20"/>
                <w:szCs w:val="20"/>
                <w:lang w:eastAsia="zh-CN"/>
              </w:rPr>
            </w:pPr>
            <w:r w:rsidRPr="00805B81">
              <w:rPr>
                <w:rFonts w:ascii="Times New Roman" w:hAnsi="Times New Roman" w:cs="Times New Roman"/>
                <w:sz w:val="20"/>
                <w:szCs w:val="20"/>
                <w:lang w:eastAsia="zh-CN"/>
              </w:rPr>
              <w:t xml:space="preserve">We also share the view that with current wording, RRC only and DCI only based solution is specified. While the RRC+DCI based solution is still not capture which is not align with </w:t>
            </w:r>
            <w:proofErr w:type="gramStart"/>
            <w:r w:rsidRPr="00805B81">
              <w:rPr>
                <w:rFonts w:ascii="Times New Roman" w:hAnsi="Times New Roman" w:cs="Times New Roman"/>
                <w:sz w:val="20"/>
                <w:szCs w:val="20"/>
                <w:lang w:eastAsia="zh-CN"/>
              </w:rPr>
              <w:t>the what</w:t>
            </w:r>
            <w:proofErr w:type="gramEnd"/>
            <w:r w:rsidRPr="00805B81">
              <w:rPr>
                <w:rFonts w:ascii="Times New Roman" w:hAnsi="Times New Roman" w:cs="Times New Roman"/>
                <w:sz w:val="20"/>
                <w:szCs w:val="20"/>
                <w:lang w:eastAsia="zh-CN"/>
              </w:rPr>
              <w:t xml:space="preserve"> we agreed in previous meetings. We are supportive to Ericsson’s update</w:t>
            </w:r>
          </w:p>
          <w:p w14:paraId="25A2E4B3" w14:textId="3ECAF7A9" w:rsidR="00334B60" w:rsidRPr="00A42C16" w:rsidRDefault="00334B60" w:rsidP="003A00D4">
            <w:pPr>
              <w:rPr>
                <w:rFonts w:ascii="Times New Roman" w:hAnsi="Times New Roman" w:cs="Times New Roman"/>
                <w:color w:val="002060"/>
                <w:sz w:val="20"/>
                <w:szCs w:val="20"/>
                <w:lang w:eastAsia="ja-JP"/>
              </w:rPr>
            </w:pPr>
            <w:r w:rsidRPr="0023150F">
              <w:rPr>
                <w:rFonts w:ascii="Times New Roman" w:hAnsi="Times New Roman" w:cs="Times New Roman"/>
                <w:color w:val="002060"/>
                <w:sz w:val="20"/>
                <w:szCs w:val="20"/>
                <w:lang w:eastAsia="ja-JP"/>
              </w:rPr>
              <w:t>[Editor</w:t>
            </w:r>
            <w:r w:rsidRPr="00050A49">
              <w:rPr>
                <w:rFonts w:ascii="Times New Roman" w:hAnsi="Times New Roman" w:cs="Times New Roman"/>
                <w:color w:val="002060"/>
                <w:sz w:val="20"/>
                <w:szCs w:val="20"/>
                <w:lang w:eastAsia="ja-JP"/>
              </w:rPr>
              <w:t>]</w:t>
            </w:r>
            <w:r>
              <w:rPr>
                <w:rFonts w:ascii="Times New Roman" w:hAnsi="Times New Roman" w:cs="Times New Roman"/>
                <w:color w:val="002060"/>
                <w:sz w:val="20"/>
                <w:szCs w:val="20"/>
                <w:lang w:eastAsia="ja-JP"/>
              </w:rPr>
              <w:t xml:space="preserve"> Please see my reply to Huawei above. </w:t>
            </w:r>
          </w:p>
        </w:tc>
      </w:tr>
      <w:tr w:rsidR="00D855D2" w:rsidRPr="00361D85" w14:paraId="5D1391FD" w14:textId="77777777" w:rsidTr="003A00D4">
        <w:tc>
          <w:tcPr>
            <w:tcW w:w="1271" w:type="dxa"/>
          </w:tcPr>
          <w:p w14:paraId="421752D8" w14:textId="14E8E42F" w:rsidR="00D855D2" w:rsidRDefault="00334B60" w:rsidP="003A00D4">
            <w:pPr>
              <w:rPr>
                <w:rFonts w:ascii="Times New Roman" w:hAnsi="Times New Roman" w:cs="Times New Roman"/>
                <w:szCs w:val="20"/>
                <w:lang w:eastAsia="ja-JP"/>
              </w:rPr>
            </w:pPr>
            <w:r>
              <w:rPr>
                <w:rFonts w:ascii="Times New Roman" w:hAnsi="Times New Roman" w:cs="Times New Roman"/>
                <w:szCs w:val="20"/>
                <w:lang w:eastAsia="ja-JP"/>
              </w:rPr>
              <w:t>Ericsson</w:t>
            </w:r>
          </w:p>
        </w:tc>
        <w:tc>
          <w:tcPr>
            <w:tcW w:w="8358" w:type="dxa"/>
          </w:tcPr>
          <w:p w14:paraId="798BC760" w14:textId="77777777" w:rsidR="00805B81" w:rsidRPr="00805B81" w:rsidRDefault="00805B81" w:rsidP="00805B81">
            <w:pPr>
              <w:spacing w:after="0" w:line="240" w:lineRule="auto"/>
              <w:ind w:left="360"/>
              <w:rPr>
                <w:rFonts w:ascii="Calibri" w:eastAsia="Calibri" w:hAnsi="Calibri" w:cs="Calibri"/>
              </w:rPr>
            </w:pPr>
            <w:r w:rsidRPr="00805B81">
              <w:rPr>
                <w:rFonts w:ascii="Calibri" w:eastAsia="Calibri" w:hAnsi="Calibri" w:cs="Calibri"/>
              </w:rPr>
              <w:t>About the comment “</w:t>
            </w:r>
            <w:r w:rsidRPr="00805B81">
              <w:rPr>
                <w:rFonts w:ascii="Times New Roman" w:eastAsia="Calibri" w:hAnsi="Times New Roman" w:cs="Times New Roman"/>
                <w:color w:val="002060"/>
                <w:lang w:eastAsia="ja-JP"/>
              </w:rPr>
              <w:t>The current spec text captures the UE behavior for both DCI direct and DCI override indication as of RAN1#113</w:t>
            </w:r>
            <w:proofErr w:type="gramStart"/>
            <w:r w:rsidRPr="00805B81">
              <w:rPr>
                <w:rFonts w:ascii="Times New Roman" w:eastAsia="Calibri" w:hAnsi="Times New Roman" w:cs="Times New Roman"/>
                <w:color w:val="002060"/>
                <w:lang w:eastAsia="ja-JP"/>
              </w:rPr>
              <w:t>,</w:t>
            </w:r>
            <w:r w:rsidRPr="00805B81">
              <w:rPr>
                <w:rFonts w:ascii="Calibri" w:eastAsia="Calibri" w:hAnsi="Calibri" w:cs="Calibri"/>
              </w:rPr>
              <w:t>”  let</w:t>
            </w:r>
            <w:proofErr w:type="gramEnd"/>
            <w:r w:rsidRPr="00805B81">
              <w:rPr>
                <w:rFonts w:ascii="Calibri" w:eastAsia="Calibri" w:hAnsi="Calibri" w:cs="Calibri"/>
              </w:rPr>
              <w:t xml:space="preserve"> me cite the agreements from RAN1# 112-bis-e from which the following can be read: </w:t>
            </w:r>
          </w:p>
          <w:p w14:paraId="026C997A" w14:textId="77777777" w:rsidR="00805B81" w:rsidRPr="00805B81" w:rsidRDefault="00805B81" w:rsidP="00805B81">
            <w:pPr>
              <w:spacing w:after="0" w:line="240" w:lineRule="auto"/>
              <w:ind w:left="360"/>
              <w:rPr>
                <w:rFonts w:ascii="Calibri" w:eastAsia="Calibri" w:hAnsi="Calibri" w:cs="Calibri"/>
              </w:rPr>
            </w:pPr>
          </w:p>
          <w:p w14:paraId="1B488A81" w14:textId="77777777" w:rsidR="00805B81" w:rsidRPr="00805B81" w:rsidRDefault="00805B81" w:rsidP="00805B81">
            <w:pPr>
              <w:numPr>
                <w:ilvl w:val="0"/>
                <w:numId w:val="23"/>
              </w:numPr>
              <w:snapToGrid w:val="0"/>
              <w:spacing w:after="0" w:line="240" w:lineRule="auto"/>
              <w:rPr>
                <w:rFonts w:ascii="Calibri" w:eastAsia="Times New Roman" w:hAnsi="Calibri" w:cs="Calibri"/>
              </w:rPr>
            </w:pPr>
            <w:r w:rsidRPr="00805B81">
              <w:rPr>
                <w:rFonts w:ascii="Calibri" w:eastAsia="Times New Roman" w:hAnsi="Calibri" w:cs="Calibri"/>
              </w:rPr>
              <w:t>“Option A: when both per-HARQ process bitmap and DCI solution enabling/disabling signaling are configured</w:t>
            </w:r>
          </w:p>
          <w:p w14:paraId="48F63EA6" w14:textId="77777777" w:rsidR="00805B81" w:rsidRPr="00805B81" w:rsidRDefault="00805B81" w:rsidP="00805B81">
            <w:pPr>
              <w:numPr>
                <w:ilvl w:val="1"/>
                <w:numId w:val="23"/>
              </w:numPr>
              <w:snapToGrid w:val="0"/>
              <w:spacing w:after="0" w:line="240" w:lineRule="auto"/>
              <w:rPr>
                <w:rFonts w:ascii="Calibri" w:eastAsia="Times New Roman" w:hAnsi="Calibri" w:cs="Calibri"/>
              </w:rPr>
            </w:pPr>
            <w:r w:rsidRPr="00805B81">
              <w:rPr>
                <w:rFonts w:ascii="Calibri" w:eastAsia="Times New Roman" w:hAnsi="Calibri" w:cs="Calibri"/>
              </w:rPr>
              <w:t xml:space="preserve">DCI-based overridden mechanism is DCI signaling </w:t>
            </w:r>
            <w:r w:rsidRPr="00805B81">
              <w:rPr>
                <w:rFonts w:ascii="Calibri" w:eastAsia="Times New Roman" w:hAnsi="Calibri" w:cs="Calibri"/>
                <w:highlight w:val="cyan"/>
              </w:rPr>
              <w:t>to reverse</w:t>
            </w:r>
            <w:r w:rsidRPr="00805B81">
              <w:rPr>
                <w:rFonts w:ascii="Calibri" w:eastAsia="Times New Roman" w:hAnsi="Calibri" w:cs="Calibri"/>
              </w:rPr>
              <w:t xml:space="preserve"> the HARQ feedback enable/disable for the corresponding transmission from per-HARQ process RRC configuration”</w:t>
            </w:r>
          </w:p>
          <w:p w14:paraId="29CE313C" w14:textId="77777777" w:rsidR="00805B81" w:rsidRPr="00805B81" w:rsidRDefault="00805B81" w:rsidP="00805B81">
            <w:pPr>
              <w:snapToGrid w:val="0"/>
              <w:spacing w:after="0" w:line="240" w:lineRule="auto"/>
              <w:ind w:left="1080"/>
              <w:rPr>
                <w:rFonts w:ascii="Calibri" w:eastAsia="Calibri" w:hAnsi="Calibri" w:cs="Calibri"/>
                <w:lang w:eastAsia="x-none"/>
              </w:rPr>
            </w:pPr>
          </w:p>
          <w:p w14:paraId="664396D9" w14:textId="77777777" w:rsidR="00805B81" w:rsidRPr="00805B81" w:rsidRDefault="00805B81" w:rsidP="00805B81">
            <w:pPr>
              <w:numPr>
                <w:ilvl w:val="0"/>
                <w:numId w:val="23"/>
              </w:numPr>
              <w:snapToGrid w:val="0"/>
              <w:spacing w:after="0" w:line="240" w:lineRule="auto"/>
              <w:rPr>
                <w:rFonts w:ascii="Calibri" w:eastAsia="Times New Roman" w:hAnsi="Calibri" w:cs="Calibri"/>
                <w:lang w:eastAsia="x-none"/>
              </w:rPr>
            </w:pPr>
            <w:r w:rsidRPr="00805B81">
              <w:rPr>
                <w:rFonts w:ascii="Calibri" w:eastAsia="Times New Roman" w:hAnsi="Calibri" w:cs="Calibri"/>
                <w:lang w:eastAsia="x-none"/>
              </w:rPr>
              <w:t>“Option B: DCI-based HARQ enabling/disabling direct indication in case DCI solution enabling/disabling signaling is configured and per-HARQ process bitmap signaling is not configured (</w:t>
            </w:r>
            <w:proofErr w:type="gramStart"/>
            <w:r w:rsidRPr="00805B81">
              <w:rPr>
                <w:rFonts w:ascii="Calibri" w:eastAsia="Times New Roman" w:hAnsi="Calibri" w:cs="Calibri"/>
                <w:lang w:eastAsia="x-none"/>
              </w:rPr>
              <w:t>i.e.</w:t>
            </w:r>
            <w:proofErr w:type="gramEnd"/>
            <w:r w:rsidRPr="00805B81">
              <w:rPr>
                <w:rFonts w:ascii="Calibri" w:eastAsia="Times New Roman" w:hAnsi="Calibri" w:cs="Calibri"/>
                <w:lang w:eastAsia="x-none"/>
              </w:rPr>
              <w:t xml:space="preserve"> no bitmap is configured)</w:t>
            </w:r>
          </w:p>
          <w:p w14:paraId="49FEEAAF" w14:textId="77777777" w:rsidR="00805B81" w:rsidRPr="00805B81" w:rsidRDefault="00805B81" w:rsidP="00805B81">
            <w:pPr>
              <w:numPr>
                <w:ilvl w:val="1"/>
                <w:numId w:val="23"/>
              </w:numPr>
              <w:snapToGrid w:val="0"/>
              <w:spacing w:after="0" w:line="240" w:lineRule="auto"/>
              <w:rPr>
                <w:rFonts w:ascii="Calibri" w:eastAsia="Times New Roman" w:hAnsi="Calibri" w:cs="Calibri"/>
              </w:rPr>
            </w:pPr>
            <w:r w:rsidRPr="00805B81">
              <w:rPr>
                <w:rFonts w:ascii="Calibri" w:eastAsia="Times New Roman" w:hAnsi="Calibri" w:cs="Calibri"/>
              </w:rPr>
              <w:t xml:space="preserve">DCI-based mechanism is DCI signaling </w:t>
            </w:r>
            <w:r w:rsidRPr="00805B81">
              <w:rPr>
                <w:rFonts w:ascii="Calibri" w:eastAsia="Times New Roman" w:hAnsi="Calibri" w:cs="Calibri"/>
                <w:highlight w:val="cyan"/>
              </w:rPr>
              <w:t>to directly indicate</w:t>
            </w:r>
            <w:r w:rsidRPr="00805B81">
              <w:rPr>
                <w:rFonts w:ascii="Calibri" w:eastAsia="Times New Roman" w:hAnsi="Calibri" w:cs="Calibri"/>
              </w:rPr>
              <w:t xml:space="preserve"> the HARQ feedback enable/disable for the corresponding transmission”</w:t>
            </w:r>
          </w:p>
          <w:p w14:paraId="537E0BF9" w14:textId="77777777" w:rsidR="00805B81" w:rsidRPr="00805B81" w:rsidRDefault="00805B81" w:rsidP="00805B81">
            <w:pPr>
              <w:snapToGrid w:val="0"/>
              <w:spacing w:after="0" w:line="240" w:lineRule="auto"/>
              <w:ind w:firstLine="360"/>
              <w:rPr>
                <w:rFonts w:ascii="Calibri" w:eastAsia="Calibri" w:hAnsi="Calibri" w:cs="Calibri"/>
              </w:rPr>
            </w:pPr>
          </w:p>
          <w:p w14:paraId="259E257A" w14:textId="77777777" w:rsidR="00805B81" w:rsidRPr="00805B81" w:rsidRDefault="00805B81" w:rsidP="00805B81">
            <w:pPr>
              <w:snapToGrid w:val="0"/>
              <w:spacing w:after="0" w:line="240" w:lineRule="auto"/>
              <w:ind w:left="360"/>
              <w:rPr>
                <w:rFonts w:ascii="Calibri" w:eastAsia="Calibri" w:hAnsi="Calibri" w:cs="Calibri"/>
              </w:rPr>
            </w:pPr>
            <w:r w:rsidRPr="00805B81">
              <w:rPr>
                <w:rFonts w:ascii="Calibri" w:eastAsia="Calibri" w:hAnsi="Calibri" w:cs="Calibri"/>
              </w:rPr>
              <w:t xml:space="preserve">So, based on the agreements it is possible to capture the differentiation between the “DCI-based direct indication” and the “DCI-based overriding indication” as follows (the only thing that will be updated after RAN1# 114 is basically the exact value of </w:t>
            </w:r>
            <w:r w:rsidRPr="00805B81">
              <w:rPr>
                <w:rFonts w:ascii="Times New Roman" w:eastAsia="Calibri" w:hAnsi="Times New Roman" w:cs="Times New Roman"/>
              </w:rPr>
              <w:t>‘x’</w:t>
            </w:r>
            <w:r w:rsidRPr="00805B81">
              <w:rPr>
                <w:rFonts w:ascii="Calibri" w:eastAsia="Calibri" w:hAnsi="Calibri" w:cs="Calibri"/>
              </w:rPr>
              <w:t>):</w:t>
            </w:r>
          </w:p>
          <w:p w14:paraId="3F1080E1" w14:textId="77777777" w:rsidR="00805B81" w:rsidRPr="00805B81" w:rsidRDefault="00805B81" w:rsidP="00805B81">
            <w:pPr>
              <w:snapToGrid w:val="0"/>
              <w:spacing w:after="0" w:line="240" w:lineRule="auto"/>
              <w:ind w:firstLine="360"/>
              <w:rPr>
                <w:rFonts w:ascii="Calibri" w:eastAsia="Calibri" w:hAnsi="Calibri" w:cs="Calibri"/>
              </w:rPr>
            </w:pPr>
          </w:p>
          <w:p w14:paraId="772CFD1E" w14:textId="77777777" w:rsidR="00805B81" w:rsidRPr="00805B81" w:rsidRDefault="00805B81" w:rsidP="00805B81">
            <w:pPr>
              <w:snapToGrid w:val="0"/>
              <w:spacing w:after="0" w:line="240" w:lineRule="auto"/>
              <w:ind w:firstLine="360"/>
              <w:rPr>
                <w:rFonts w:ascii="Calibri" w:eastAsia="Calibri" w:hAnsi="Calibri" w:cs="Calibri"/>
              </w:rPr>
            </w:pPr>
          </w:p>
          <w:tbl>
            <w:tblPr>
              <w:tblW w:w="0" w:type="auto"/>
              <w:tblInd w:w="531" w:type="dxa"/>
              <w:tblCellMar>
                <w:left w:w="0" w:type="dxa"/>
                <w:right w:w="0" w:type="dxa"/>
              </w:tblCellMar>
              <w:tblLook w:val="04A0" w:firstRow="1" w:lastRow="0" w:firstColumn="1" w:lastColumn="0" w:noHBand="0" w:noVBand="1"/>
            </w:tblPr>
            <w:tblGrid>
              <w:gridCol w:w="7591"/>
            </w:tblGrid>
            <w:tr w:rsidR="00805B81" w:rsidRPr="00805B81" w14:paraId="0C49F7D0" w14:textId="77777777" w:rsidTr="00805B8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76FBF" w14:textId="77777777" w:rsidR="00805B81" w:rsidRPr="00805B81" w:rsidRDefault="00805B81" w:rsidP="00805B81">
                  <w:pPr>
                    <w:overflowPunct w:val="0"/>
                    <w:autoSpaceDE w:val="0"/>
                    <w:autoSpaceDN w:val="0"/>
                    <w:spacing w:after="180" w:line="240" w:lineRule="auto"/>
                    <w:rPr>
                      <w:rFonts w:ascii="Times New Roman" w:eastAsia="Calibri" w:hAnsi="Times New Roman" w:cs="Times New Roman"/>
                      <w:sz w:val="22"/>
                      <w:lang w:val="en-GB" w:eastAsia="en-GB"/>
                    </w:rPr>
                  </w:pPr>
                  <w:r w:rsidRPr="00805B81">
                    <w:rPr>
                      <w:rFonts w:ascii="Times New Roman" w:eastAsia="Calibri" w:hAnsi="Times New Roman" w:cs="Times New Roman"/>
                      <w:sz w:val="22"/>
                      <w:lang w:val="en-GB"/>
                    </w:rPr>
                    <w:t xml:space="preserve">For a BL/CE UE </w:t>
                  </w:r>
                  <w:r w:rsidRPr="00805B81">
                    <w:rPr>
                      <w:rFonts w:ascii="Times New Roman" w:eastAsia="Calibri" w:hAnsi="Times New Roman" w:cs="Times New Roman"/>
                      <w:sz w:val="22"/>
                      <w:lang w:val="en-GB" w:eastAsia="en-GB"/>
                    </w:rPr>
                    <w:t xml:space="preserve">in </w:t>
                  </w:r>
                  <w:proofErr w:type="gramStart"/>
                  <w:r w:rsidRPr="00805B81">
                    <w:rPr>
                      <w:rFonts w:ascii="Times New Roman" w:eastAsia="Calibri" w:hAnsi="Times New Roman" w:cs="Times New Roman"/>
                      <w:sz w:val="22"/>
                      <w:lang w:val="en-GB" w:eastAsia="en-GB"/>
                    </w:rPr>
                    <w:t>a</w:t>
                  </w:r>
                  <w:proofErr w:type="gramEnd"/>
                  <w:r w:rsidRPr="00805B81">
                    <w:rPr>
                      <w:rFonts w:ascii="Times New Roman" w:eastAsia="Calibri" w:hAnsi="Times New Roman" w:cs="Times New Roman"/>
                      <w:sz w:val="22"/>
                      <w:lang w:val="en-GB" w:eastAsia="en-GB"/>
                    </w:rPr>
                    <w:t xml:space="preserve"> NTN FDD serving cell</w:t>
                  </w:r>
                  <w:r w:rsidRPr="00805B81">
                    <w:rPr>
                      <w:rFonts w:ascii="Times New Roman" w:eastAsia="Calibri" w:hAnsi="Times New Roman" w:cs="Times New Roman"/>
                      <w:sz w:val="22"/>
                      <w:lang w:val="en-GB"/>
                    </w:rPr>
                    <w:t>, and the UE configured with</w:t>
                  </w:r>
                  <w:r w:rsidRPr="00805B81">
                    <w:rPr>
                      <w:rFonts w:ascii="Times New Roman" w:eastAsia="Calibri" w:hAnsi="Times New Roman" w:cs="Times New Roman"/>
                      <w:sz w:val="22"/>
                      <w:lang w:val="en-GB" w:eastAsia="en-GB"/>
                    </w:rPr>
                    <w:t xml:space="preserve"> higher layer parameter</w:t>
                  </w:r>
                  <w:r w:rsidRPr="00805B81">
                    <w:rPr>
                      <w:rFonts w:ascii="Times New Roman" w:eastAsia="Calibri" w:hAnsi="Times New Roman" w:cs="Times New Roman"/>
                      <w:sz w:val="22"/>
                      <w:lang w:val="en-GB"/>
                    </w:rPr>
                    <w:t xml:space="preserve"> </w:t>
                  </w:r>
                  <w:proofErr w:type="spellStart"/>
                  <w:r w:rsidRPr="00805B81">
                    <w:rPr>
                      <w:rFonts w:ascii="Times New Roman" w:eastAsia="Calibri" w:hAnsi="Times New Roman" w:cs="Times New Roman"/>
                      <w:i/>
                      <w:iCs/>
                      <w:sz w:val="22"/>
                      <w:lang w:val="en-GB" w:eastAsia="en-GB"/>
                    </w:rPr>
                    <w:t>downlinkHARQ</w:t>
                  </w:r>
                  <w:proofErr w:type="spellEnd"/>
                  <w:r w:rsidRPr="00805B81">
                    <w:rPr>
                      <w:rFonts w:ascii="Times New Roman" w:eastAsia="Calibri" w:hAnsi="Times New Roman" w:cs="Times New Roman"/>
                      <w:i/>
                      <w:iCs/>
                      <w:sz w:val="22"/>
                      <w:lang w:val="en-GB" w:eastAsia="en-GB"/>
                    </w:rPr>
                    <w:t>-</w:t>
                  </w:r>
                  <w:proofErr w:type="spellStart"/>
                  <w:r w:rsidRPr="00805B81">
                    <w:rPr>
                      <w:rFonts w:ascii="Times New Roman" w:eastAsia="Calibri" w:hAnsi="Times New Roman" w:cs="Times New Roman"/>
                      <w:i/>
                      <w:iCs/>
                      <w:sz w:val="22"/>
                      <w:lang w:val="en-GB" w:eastAsia="en-GB"/>
                    </w:rPr>
                    <w:t>FeedbackDisabled</w:t>
                  </w:r>
                  <w:proofErr w:type="spellEnd"/>
                  <w:r w:rsidRPr="00805B81">
                    <w:rPr>
                      <w:rFonts w:ascii="Times New Roman" w:eastAsia="Calibri" w:hAnsi="Times New Roman" w:cs="Times New Roman"/>
                      <w:i/>
                      <w:iCs/>
                      <w:color w:val="00B050"/>
                      <w:sz w:val="22"/>
                      <w:lang w:val="en-GB" w:eastAsia="en-GB"/>
                    </w:rPr>
                    <w:t>-Bitmap</w:t>
                  </w:r>
                  <w:r w:rsidRPr="00805B81">
                    <w:rPr>
                      <w:rFonts w:ascii="Times New Roman" w:eastAsia="Calibri" w:hAnsi="Times New Roman" w:cs="Times New Roman"/>
                      <w:sz w:val="22"/>
                      <w:lang w:val="en-GB" w:eastAsia="en-GB"/>
                    </w:rPr>
                    <w:t xml:space="preserve"> indicating disabled HARQ-ACK information for a HARQ process associated with a transport block in the PDSCH, or the UE configured with </w:t>
                  </w:r>
                  <w:r w:rsidRPr="00805B81">
                    <w:rPr>
                      <w:rFonts w:ascii="Times New Roman" w:eastAsia="Calibri" w:hAnsi="Times New Roman" w:cs="Times New Roman"/>
                      <w:sz w:val="22"/>
                      <w:lang w:val="en-GB"/>
                    </w:rPr>
                    <w:t>higher layer parameter</w:t>
                  </w:r>
                  <w:r w:rsidRPr="00805B81">
                    <w:rPr>
                      <w:rFonts w:ascii="Times New Roman" w:eastAsia="Calibri" w:hAnsi="Times New Roman" w:cs="Times New Roman"/>
                      <w:sz w:val="22"/>
                      <w:lang w:val="en-GB" w:eastAsia="en-GB"/>
                    </w:rPr>
                    <w:t xml:space="preserve"> </w:t>
                  </w:r>
                  <w:proofErr w:type="spellStart"/>
                  <w:r w:rsidRPr="00805B81">
                    <w:rPr>
                      <w:rFonts w:ascii="Times New Roman" w:eastAsia="Calibri" w:hAnsi="Times New Roman" w:cs="Times New Roman"/>
                      <w:i/>
                      <w:iCs/>
                      <w:sz w:val="22"/>
                      <w:lang w:val="en-GB" w:eastAsia="en-GB"/>
                    </w:rPr>
                    <w:t>downlinkHARQ</w:t>
                  </w:r>
                  <w:proofErr w:type="spellEnd"/>
                  <w:r w:rsidRPr="00805B81">
                    <w:rPr>
                      <w:rFonts w:ascii="Times New Roman" w:eastAsia="Calibri" w:hAnsi="Times New Roman" w:cs="Times New Roman"/>
                      <w:i/>
                      <w:iCs/>
                      <w:sz w:val="22"/>
                      <w:lang w:val="en-GB" w:eastAsia="en-GB"/>
                    </w:rPr>
                    <w:t>-</w:t>
                  </w:r>
                  <w:proofErr w:type="spellStart"/>
                  <w:r w:rsidRPr="00805B81">
                    <w:rPr>
                      <w:rFonts w:ascii="Times New Roman" w:eastAsia="Calibri" w:hAnsi="Times New Roman" w:cs="Times New Roman"/>
                      <w:i/>
                      <w:iCs/>
                      <w:sz w:val="22"/>
                      <w:lang w:val="en-GB" w:eastAsia="en-GB"/>
                    </w:rPr>
                    <w:t>FeedbackDisabled</w:t>
                  </w:r>
                  <w:proofErr w:type="spellEnd"/>
                  <w:r w:rsidRPr="00805B81">
                    <w:rPr>
                      <w:rFonts w:ascii="Times New Roman" w:eastAsia="Calibri" w:hAnsi="Times New Roman" w:cs="Times New Roman"/>
                      <w:i/>
                      <w:iCs/>
                      <w:sz w:val="22"/>
                      <w:lang w:val="en-GB" w:eastAsia="en-GB"/>
                    </w:rPr>
                    <w:t>-DCI</w:t>
                  </w:r>
                  <w:r w:rsidRPr="00805B81">
                    <w:rPr>
                      <w:rFonts w:ascii="Times New Roman" w:eastAsia="Calibri" w:hAnsi="Times New Roman" w:cs="Times New Roman"/>
                      <w:sz w:val="22"/>
                      <w:lang w:val="en-GB" w:eastAsia="en-GB"/>
                    </w:rPr>
                    <w:t>, the UE shall provide HARQ-ACK for a HARQ process associated with a transport block in a detected PDSCH</w:t>
                  </w:r>
                </w:p>
                <w:p w14:paraId="1686B201" w14:textId="77777777" w:rsidR="00805B81" w:rsidRPr="00805B81" w:rsidRDefault="00805B81" w:rsidP="00805B81">
                  <w:pPr>
                    <w:numPr>
                      <w:ilvl w:val="0"/>
                      <w:numId w:val="24"/>
                    </w:numPr>
                    <w:overflowPunct w:val="0"/>
                    <w:autoSpaceDE w:val="0"/>
                    <w:autoSpaceDN w:val="0"/>
                    <w:spacing w:after="180" w:line="240" w:lineRule="auto"/>
                    <w:rPr>
                      <w:rFonts w:ascii="Times New Roman" w:eastAsia="Times New Roman" w:hAnsi="Times New Roman" w:cs="Times New Roman"/>
                      <w:sz w:val="21"/>
                      <w:szCs w:val="21"/>
                      <w:lang w:eastAsia="zh-CN"/>
                    </w:rPr>
                  </w:pPr>
                  <w:r w:rsidRPr="00805B81">
                    <w:rPr>
                      <w:rFonts w:ascii="Times New Roman" w:eastAsia="Times New Roman" w:hAnsi="Times New Roman" w:cs="Times New Roman"/>
                      <w:sz w:val="22"/>
                    </w:rPr>
                    <w:t xml:space="preserve">if the UE is configured with </w:t>
                  </w:r>
                  <w:proofErr w:type="spellStart"/>
                  <w:r w:rsidRPr="00805B81">
                    <w:rPr>
                      <w:rFonts w:ascii="Times New Roman" w:eastAsia="Times New Roman" w:hAnsi="Times New Roman" w:cs="Times New Roman"/>
                      <w:sz w:val="22"/>
                    </w:rPr>
                    <w:t>CEModeA</w:t>
                  </w:r>
                  <w:proofErr w:type="spellEnd"/>
                  <w:r w:rsidRPr="00805B81">
                    <w:rPr>
                      <w:rFonts w:ascii="Times New Roman" w:eastAsia="Times New Roman" w:hAnsi="Times New Roman" w:cs="Times New Roman"/>
                      <w:sz w:val="22"/>
                    </w:rPr>
                    <w:t xml:space="preserve">, and configured with higher layer parameter </w:t>
                  </w:r>
                  <w:proofErr w:type="spellStart"/>
                  <w:r w:rsidRPr="00805B81">
                    <w:rPr>
                      <w:rFonts w:ascii="Times New Roman" w:eastAsia="Times New Roman" w:hAnsi="Times New Roman" w:cs="Times New Roman"/>
                      <w:i/>
                      <w:iCs/>
                      <w:sz w:val="22"/>
                    </w:rPr>
                    <w:t>harq-Feedback</w:t>
                  </w:r>
                  <w:r w:rsidRPr="00805B81">
                    <w:rPr>
                      <w:rFonts w:ascii="Times New Roman" w:eastAsia="Times New Roman" w:hAnsi="Times New Roman" w:cs="Times New Roman"/>
                      <w:i/>
                      <w:iCs/>
                      <w:strike/>
                      <w:color w:val="FF0000"/>
                      <w:sz w:val="22"/>
                    </w:rPr>
                    <w:t>Enabling</w:t>
                  </w:r>
                  <w:r w:rsidRPr="00805B81">
                    <w:rPr>
                      <w:rFonts w:ascii="Times New Roman" w:eastAsia="Times New Roman" w:hAnsi="Times New Roman" w:cs="Times New Roman"/>
                      <w:i/>
                      <w:iCs/>
                      <w:color w:val="00B050"/>
                      <w:sz w:val="22"/>
                    </w:rPr>
                    <w:t>Disabling</w:t>
                  </w:r>
                  <w:r w:rsidRPr="00805B81">
                    <w:rPr>
                      <w:rFonts w:ascii="Times New Roman" w:eastAsia="Times New Roman" w:hAnsi="Times New Roman" w:cs="Times New Roman"/>
                      <w:i/>
                      <w:iCs/>
                      <w:sz w:val="22"/>
                    </w:rPr>
                    <w:t>forSPSactive</w:t>
                  </w:r>
                  <w:proofErr w:type="spellEnd"/>
                  <w:r w:rsidRPr="00805B81">
                    <w:rPr>
                      <w:rFonts w:ascii="Times New Roman" w:eastAsia="Times New Roman" w:hAnsi="Times New Roman" w:cs="Times New Roman"/>
                      <w:sz w:val="22"/>
                    </w:rPr>
                    <w:t xml:space="preserve"> = </w:t>
                  </w:r>
                  <w:r w:rsidRPr="00805B81">
                    <w:rPr>
                      <w:rFonts w:ascii="Times New Roman" w:eastAsia="Times New Roman" w:hAnsi="Times New Roman" w:cs="Times New Roman"/>
                      <w:i/>
                      <w:iCs/>
                      <w:sz w:val="22"/>
                    </w:rPr>
                    <w:t>'enabled'</w:t>
                  </w:r>
                  <w:r w:rsidRPr="00805B81">
                    <w:rPr>
                      <w:rFonts w:ascii="Times New Roman" w:eastAsia="Times New Roman" w:hAnsi="Times New Roman" w:cs="Times New Roman"/>
                      <w:sz w:val="22"/>
                    </w:rPr>
                    <w:t>, and the detected PDSCH is the first SPS PDSCH after SPS activation, or</w:t>
                  </w:r>
                </w:p>
                <w:p w14:paraId="48678C02" w14:textId="77777777" w:rsidR="00805B81" w:rsidRPr="00805B81" w:rsidRDefault="00805B81" w:rsidP="00805B81">
                  <w:pPr>
                    <w:numPr>
                      <w:ilvl w:val="0"/>
                      <w:numId w:val="24"/>
                    </w:numPr>
                    <w:overflowPunct w:val="0"/>
                    <w:autoSpaceDE w:val="0"/>
                    <w:autoSpaceDN w:val="0"/>
                    <w:spacing w:after="180" w:line="240" w:lineRule="auto"/>
                    <w:rPr>
                      <w:rFonts w:ascii="Times New Roman" w:eastAsia="Times New Roman" w:hAnsi="Times New Roman" w:cs="Times New Roman"/>
                      <w:sz w:val="21"/>
                      <w:szCs w:val="21"/>
                      <w:lang w:eastAsia="zh-CN"/>
                    </w:rPr>
                  </w:pPr>
                  <w:r w:rsidRPr="00805B81">
                    <w:rPr>
                      <w:rFonts w:ascii="Times New Roman" w:eastAsia="Times New Roman" w:hAnsi="Times New Roman" w:cs="Times New Roman"/>
                      <w:sz w:val="22"/>
                    </w:rPr>
                    <w:t xml:space="preserve">if the UE is configured with </w:t>
                  </w:r>
                  <w:proofErr w:type="spellStart"/>
                  <w:r w:rsidRPr="00805B81">
                    <w:rPr>
                      <w:rFonts w:ascii="Times New Roman" w:eastAsia="Times New Roman" w:hAnsi="Times New Roman" w:cs="Times New Roman"/>
                      <w:sz w:val="22"/>
                    </w:rPr>
                    <w:t>CEModeB</w:t>
                  </w:r>
                  <w:proofErr w:type="spellEnd"/>
                  <w:r w:rsidRPr="00805B81">
                    <w:rPr>
                      <w:rFonts w:ascii="Times New Roman" w:eastAsia="Times New Roman" w:hAnsi="Times New Roman" w:cs="Times New Roman"/>
                      <w:sz w:val="22"/>
                    </w:rPr>
                    <w:t xml:space="preserve">, and configured with higher layer parameter </w:t>
                  </w:r>
                  <w:proofErr w:type="spellStart"/>
                  <w:r w:rsidRPr="00805B81">
                    <w:rPr>
                      <w:rFonts w:ascii="Times New Roman" w:eastAsia="Times New Roman" w:hAnsi="Times New Roman" w:cs="Times New Roman"/>
                      <w:i/>
                      <w:iCs/>
                      <w:sz w:val="22"/>
                    </w:rPr>
                    <w:t>downlinkHARQ</w:t>
                  </w:r>
                  <w:proofErr w:type="spellEnd"/>
                  <w:r w:rsidRPr="00805B81">
                    <w:rPr>
                      <w:rFonts w:ascii="Times New Roman" w:eastAsia="Times New Roman" w:hAnsi="Times New Roman" w:cs="Times New Roman"/>
                      <w:i/>
                      <w:iCs/>
                      <w:sz w:val="22"/>
                    </w:rPr>
                    <w:t>-</w:t>
                  </w:r>
                  <w:proofErr w:type="spellStart"/>
                  <w:r w:rsidRPr="00805B81">
                    <w:rPr>
                      <w:rFonts w:ascii="Times New Roman" w:eastAsia="Times New Roman" w:hAnsi="Times New Roman" w:cs="Times New Roman"/>
                      <w:i/>
                      <w:iCs/>
                      <w:sz w:val="22"/>
                    </w:rPr>
                    <w:t>FeedbackDisabled</w:t>
                  </w:r>
                  <w:proofErr w:type="spellEnd"/>
                  <w:r w:rsidRPr="00805B81">
                    <w:rPr>
                      <w:rFonts w:ascii="Times New Roman" w:eastAsia="Times New Roman" w:hAnsi="Times New Roman" w:cs="Times New Roman"/>
                      <w:i/>
                      <w:iCs/>
                      <w:sz w:val="22"/>
                    </w:rPr>
                    <w:t>-DCI</w:t>
                  </w:r>
                  <w:r w:rsidRPr="00805B81">
                    <w:rPr>
                      <w:rFonts w:ascii="Times New Roman" w:eastAsia="Times New Roman" w:hAnsi="Times New Roman" w:cs="Times New Roman"/>
                      <w:sz w:val="22"/>
                    </w:rPr>
                    <w:t>,</w:t>
                  </w:r>
                  <w:r w:rsidRPr="00805B81">
                    <w:rPr>
                      <w:rFonts w:ascii="Times New Roman" w:eastAsia="Times New Roman" w:hAnsi="Times New Roman" w:cs="Times New Roman"/>
                      <w:strike/>
                      <w:color w:val="FF0000"/>
                      <w:sz w:val="22"/>
                    </w:rPr>
                    <w:t xml:space="preserve"> and</w:t>
                  </w:r>
                  <w:r w:rsidRPr="00805B81">
                    <w:rPr>
                      <w:rFonts w:ascii="Times New Roman" w:eastAsia="Times New Roman" w:hAnsi="Times New Roman" w:cs="Times New Roman"/>
                      <w:color w:val="FF0000"/>
                      <w:sz w:val="22"/>
                    </w:rPr>
                    <w:t xml:space="preserve"> </w:t>
                  </w:r>
                </w:p>
                <w:p w14:paraId="4772F2AE" w14:textId="77777777" w:rsidR="00805B81" w:rsidRPr="00805B81" w:rsidRDefault="00805B81" w:rsidP="00805B81">
                  <w:pPr>
                    <w:numPr>
                      <w:ilvl w:val="1"/>
                      <w:numId w:val="25"/>
                    </w:numPr>
                    <w:overflowPunct w:val="0"/>
                    <w:autoSpaceDE w:val="0"/>
                    <w:autoSpaceDN w:val="0"/>
                    <w:spacing w:after="180" w:line="240" w:lineRule="auto"/>
                    <w:rPr>
                      <w:rFonts w:ascii="Times New Roman" w:eastAsia="Times New Roman" w:hAnsi="Times New Roman" w:cs="Times New Roman"/>
                      <w:color w:val="00B050"/>
                      <w:sz w:val="22"/>
                    </w:rPr>
                  </w:pPr>
                  <w:r w:rsidRPr="00805B81">
                    <w:rPr>
                      <w:rFonts w:ascii="Times New Roman" w:eastAsia="Times New Roman" w:hAnsi="Times New Roman" w:cs="Times New Roman"/>
                      <w:color w:val="00B050"/>
                      <w:sz w:val="22"/>
                    </w:rPr>
                    <w:t xml:space="preserve">for the DCI-based direct indication when </w:t>
                  </w:r>
                  <w:r w:rsidRPr="00805B81">
                    <w:rPr>
                      <w:rFonts w:ascii="Times New Roman" w:eastAsia="Times New Roman" w:hAnsi="Times New Roman" w:cs="Times New Roman"/>
                      <w:sz w:val="22"/>
                    </w:rPr>
                    <w:t>the value of the HARQ-ACK resource offset field in the DCI format of the corresponding MPDCCH is not set to set to ‘x</w:t>
                  </w:r>
                  <w:proofErr w:type="gramStart"/>
                  <w:r w:rsidRPr="00805B81">
                    <w:rPr>
                      <w:rFonts w:ascii="Times New Roman" w:eastAsia="Times New Roman" w:hAnsi="Times New Roman" w:cs="Times New Roman"/>
                      <w:sz w:val="22"/>
                    </w:rPr>
                    <w:t>’ .</w:t>
                  </w:r>
                  <w:proofErr w:type="gramEnd"/>
                </w:p>
                <w:p w14:paraId="1FD4E1C4" w14:textId="77777777" w:rsidR="00805B81" w:rsidRPr="00805B81" w:rsidRDefault="00805B81" w:rsidP="00805B81">
                  <w:pPr>
                    <w:numPr>
                      <w:ilvl w:val="1"/>
                      <w:numId w:val="25"/>
                    </w:numPr>
                    <w:overflowPunct w:val="0"/>
                    <w:autoSpaceDE w:val="0"/>
                    <w:autoSpaceDN w:val="0"/>
                    <w:spacing w:after="180" w:line="240" w:lineRule="auto"/>
                    <w:rPr>
                      <w:rFonts w:ascii="Times New Roman" w:eastAsia="Times New Roman" w:hAnsi="Times New Roman" w:cs="Times New Roman"/>
                      <w:color w:val="00B050"/>
                      <w:szCs w:val="20"/>
                    </w:rPr>
                  </w:pPr>
                  <w:r w:rsidRPr="00805B81">
                    <w:rPr>
                      <w:rFonts w:ascii="Times New Roman" w:eastAsia="Times New Roman" w:hAnsi="Times New Roman" w:cs="Times New Roman"/>
                      <w:color w:val="00B050"/>
                      <w:sz w:val="22"/>
                    </w:rPr>
                    <w:t>for the DCI-based overriding indication when</w:t>
                  </w:r>
                </w:p>
                <w:p w14:paraId="44E5ECE7" w14:textId="77777777" w:rsidR="00805B81" w:rsidRPr="00805B81" w:rsidRDefault="00805B81" w:rsidP="00805B81">
                  <w:pPr>
                    <w:numPr>
                      <w:ilvl w:val="2"/>
                      <w:numId w:val="26"/>
                    </w:numPr>
                    <w:overflowPunct w:val="0"/>
                    <w:autoSpaceDE w:val="0"/>
                    <w:autoSpaceDN w:val="0"/>
                    <w:spacing w:after="180" w:line="240" w:lineRule="auto"/>
                    <w:rPr>
                      <w:rFonts w:ascii="Times New Roman" w:eastAsia="Times New Roman" w:hAnsi="Times New Roman" w:cs="Times New Roman"/>
                      <w:color w:val="00B050"/>
                      <w:sz w:val="22"/>
                    </w:rPr>
                  </w:pPr>
                  <w:r w:rsidRPr="00805B81">
                    <w:rPr>
                      <w:rFonts w:ascii="Times New Roman" w:eastAsia="Times New Roman" w:hAnsi="Times New Roman" w:cs="Times New Roman"/>
                      <w:color w:val="00B050"/>
                      <w:sz w:val="22"/>
                    </w:rPr>
                    <w:t xml:space="preserve">the HARQ feedback disabled as configured by the </w:t>
                  </w:r>
                  <w:r w:rsidRPr="00805B81">
                    <w:rPr>
                      <w:rFonts w:ascii="Times New Roman" w:eastAsia="Times New Roman" w:hAnsi="Times New Roman" w:cs="Times New Roman"/>
                      <w:sz w:val="22"/>
                      <w:lang w:val="en-GB" w:eastAsia="en-GB"/>
                    </w:rPr>
                    <w:t>higher layer parameter</w:t>
                  </w:r>
                  <w:r w:rsidRPr="00805B81">
                    <w:rPr>
                      <w:rFonts w:ascii="Times New Roman" w:eastAsia="Times New Roman" w:hAnsi="Times New Roman" w:cs="Times New Roman"/>
                      <w:sz w:val="22"/>
                      <w:lang w:val="en-GB"/>
                    </w:rPr>
                    <w:t xml:space="preserve"> </w:t>
                  </w:r>
                  <w:proofErr w:type="spellStart"/>
                  <w:r w:rsidRPr="00805B81">
                    <w:rPr>
                      <w:rFonts w:ascii="Times New Roman" w:eastAsia="Times New Roman" w:hAnsi="Times New Roman" w:cs="Times New Roman"/>
                      <w:i/>
                      <w:iCs/>
                      <w:sz w:val="22"/>
                      <w:lang w:val="en-GB" w:eastAsia="en-GB"/>
                    </w:rPr>
                    <w:t>downlinkHARQ</w:t>
                  </w:r>
                  <w:proofErr w:type="spellEnd"/>
                  <w:r w:rsidRPr="00805B81">
                    <w:rPr>
                      <w:rFonts w:ascii="Times New Roman" w:eastAsia="Times New Roman" w:hAnsi="Times New Roman" w:cs="Times New Roman"/>
                      <w:i/>
                      <w:iCs/>
                      <w:sz w:val="22"/>
                      <w:lang w:val="en-GB" w:eastAsia="en-GB"/>
                    </w:rPr>
                    <w:t>-</w:t>
                  </w:r>
                  <w:proofErr w:type="spellStart"/>
                  <w:r w:rsidRPr="00805B81">
                    <w:rPr>
                      <w:rFonts w:ascii="Times New Roman" w:eastAsia="Times New Roman" w:hAnsi="Times New Roman" w:cs="Times New Roman"/>
                      <w:i/>
                      <w:iCs/>
                      <w:sz w:val="22"/>
                      <w:lang w:val="en-GB" w:eastAsia="en-GB"/>
                    </w:rPr>
                    <w:t>FeedbackDisabled</w:t>
                  </w:r>
                  <w:proofErr w:type="spellEnd"/>
                  <w:r w:rsidRPr="00805B81">
                    <w:rPr>
                      <w:rFonts w:ascii="Times New Roman" w:eastAsia="Times New Roman" w:hAnsi="Times New Roman" w:cs="Times New Roman"/>
                      <w:i/>
                      <w:iCs/>
                      <w:color w:val="00B050"/>
                      <w:sz w:val="22"/>
                      <w:lang w:val="en-GB" w:eastAsia="en-GB"/>
                    </w:rPr>
                    <w:t>-Bitmap</w:t>
                  </w:r>
                  <w:r w:rsidRPr="00805B81">
                    <w:rPr>
                      <w:rFonts w:ascii="Times New Roman" w:eastAsia="Times New Roman" w:hAnsi="Times New Roman" w:cs="Times New Roman"/>
                      <w:color w:val="00B050"/>
                      <w:sz w:val="22"/>
                      <w:lang w:val="en-GB"/>
                    </w:rPr>
                    <w:t xml:space="preserve"> </w:t>
                  </w:r>
                  <w:r w:rsidRPr="00805B81">
                    <w:rPr>
                      <w:rFonts w:ascii="Times New Roman" w:eastAsia="Times New Roman" w:hAnsi="Times New Roman" w:cs="Times New Roman"/>
                      <w:color w:val="00B050"/>
                      <w:sz w:val="22"/>
                    </w:rPr>
                    <w:t xml:space="preserve">is reversed using </w:t>
                  </w:r>
                  <w:r w:rsidRPr="00805B81">
                    <w:rPr>
                      <w:rFonts w:ascii="Times New Roman" w:eastAsia="Times New Roman" w:hAnsi="Times New Roman" w:cs="Times New Roman"/>
                      <w:sz w:val="22"/>
                    </w:rPr>
                    <w:t xml:space="preserve">the value of the HARQ-ACK resource offset field in the DCI format of the corresponding MPDCCH </w:t>
                  </w:r>
                  <w:r w:rsidRPr="00805B81">
                    <w:rPr>
                      <w:rFonts w:ascii="Times New Roman" w:eastAsia="Times New Roman" w:hAnsi="Times New Roman" w:cs="Times New Roman"/>
                      <w:strike/>
                      <w:color w:val="FF0000"/>
                      <w:sz w:val="22"/>
                    </w:rPr>
                    <w:t xml:space="preserve">is </w:t>
                  </w:r>
                  <w:r w:rsidRPr="00805B81">
                    <w:rPr>
                      <w:rFonts w:ascii="Times New Roman" w:eastAsia="Times New Roman" w:hAnsi="Times New Roman" w:cs="Times New Roman"/>
                      <w:sz w:val="22"/>
                    </w:rPr>
                    <w:t>not set to set to ‘x</w:t>
                  </w:r>
                  <w:proofErr w:type="gramStart"/>
                  <w:r w:rsidRPr="00805B81">
                    <w:rPr>
                      <w:rFonts w:ascii="Times New Roman" w:eastAsia="Times New Roman" w:hAnsi="Times New Roman" w:cs="Times New Roman"/>
                      <w:sz w:val="22"/>
                    </w:rPr>
                    <w:t>’ .</w:t>
                  </w:r>
                  <w:proofErr w:type="gramEnd"/>
                </w:p>
                <w:p w14:paraId="43BE2572" w14:textId="77777777" w:rsidR="00805B81" w:rsidRPr="00805B81" w:rsidRDefault="00805B81" w:rsidP="00805B81">
                  <w:pPr>
                    <w:numPr>
                      <w:ilvl w:val="2"/>
                      <w:numId w:val="26"/>
                    </w:numPr>
                    <w:overflowPunct w:val="0"/>
                    <w:autoSpaceDE w:val="0"/>
                    <w:autoSpaceDN w:val="0"/>
                    <w:spacing w:after="180" w:line="240" w:lineRule="auto"/>
                    <w:rPr>
                      <w:rFonts w:ascii="Times New Roman" w:eastAsia="Times New Roman" w:hAnsi="Times New Roman" w:cs="Times New Roman"/>
                      <w:color w:val="00B050"/>
                      <w:sz w:val="22"/>
                    </w:rPr>
                  </w:pPr>
                  <w:r w:rsidRPr="00805B81">
                    <w:rPr>
                      <w:rFonts w:ascii="Times New Roman" w:eastAsia="Times New Roman" w:hAnsi="Times New Roman" w:cs="Times New Roman"/>
                      <w:color w:val="00B050"/>
                      <w:sz w:val="22"/>
                    </w:rPr>
                    <w:t xml:space="preserve">the HARQ feedback enabled as configured by the </w:t>
                  </w:r>
                  <w:r w:rsidRPr="00805B81">
                    <w:rPr>
                      <w:rFonts w:ascii="Times New Roman" w:eastAsia="Times New Roman" w:hAnsi="Times New Roman" w:cs="Times New Roman"/>
                      <w:sz w:val="22"/>
                      <w:lang w:val="en-GB" w:eastAsia="en-GB"/>
                    </w:rPr>
                    <w:t>higher layer parameter</w:t>
                  </w:r>
                  <w:r w:rsidRPr="00805B81">
                    <w:rPr>
                      <w:rFonts w:ascii="Times New Roman" w:eastAsia="Times New Roman" w:hAnsi="Times New Roman" w:cs="Times New Roman"/>
                      <w:sz w:val="22"/>
                      <w:lang w:val="en-GB"/>
                    </w:rPr>
                    <w:t xml:space="preserve"> </w:t>
                  </w:r>
                  <w:proofErr w:type="spellStart"/>
                  <w:r w:rsidRPr="00805B81">
                    <w:rPr>
                      <w:rFonts w:ascii="Times New Roman" w:eastAsia="Times New Roman" w:hAnsi="Times New Roman" w:cs="Times New Roman"/>
                      <w:i/>
                      <w:iCs/>
                      <w:sz w:val="22"/>
                      <w:lang w:val="en-GB" w:eastAsia="en-GB"/>
                    </w:rPr>
                    <w:t>downlinkHARQ</w:t>
                  </w:r>
                  <w:proofErr w:type="spellEnd"/>
                  <w:r w:rsidRPr="00805B81">
                    <w:rPr>
                      <w:rFonts w:ascii="Times New Roman" w:eastAsia="Times New Roman" w:hAnsi="Times New Roman" w:cs="Times New Roman"/>
                      <w:i/>
                      <w:iCs/>
                      <w:sz w:val="22"/>
                      <w:lang w:val="en-GB" w:eastAsia="en-GB"/>
                    </w:rPr>
                    <w:t>-</w:t>
                  </w:r>
                  <w:proofErr w:type="spellStart"/>
                  <w:r w:rsidRPr="00805B81">
                    <w:rPr>
                      <w:rFonts w:ascii="Times New Roman" w:eastAsia="Times New Roman" w:hAnsi="Times New Roman" w:cs="Times New Roman"/>
                      <w:i/>
                      <w:iCs/>
                      <w:sz w:val="22"/>
                      <w:lang w:val="en-GB" w:eastAsia="en-GB"/>
                    </w:rPr>
                    <w:t>FeedbackDisabled</w:t>
                  </w:r>
                  <w:proofErr w:type="spellEnd"/>
                  <w:r w:rsidRPr="00805B81">
                    <w:rPr>
                      <w:rFonts w:ascii="Times New Roman" w:eastAsia="Times New Roman" w:hAnsi="Times New Roman" w:cs="Times New Roman"/>
                      <w:i/>
                      <w:iCs/>
                      <w:color w:val="00B050"/>
                      <w:sz w:val="22"/>
                      <w:lang w:val="en-GB" w:eastAsia="en-GB"/>
                    </w:rPr>
                    <w:t>-Bitmap</w:t>
                  </w:r>
                  <w:r w:rsidRPr="00805B81">
                    <w:rPr>
                      <w:rFonts w:ascii="Times New Roman" w:eastAsia="Times New Roman" w:hAnsi="Times New Roman" w:cs="Times New Roman"/>
                      <w:color w:val="00B050"/>
                      <w:sz w:val="22"/>
                      <w:lang w:val="en-GB"/>
                    </w:rPr>
                    <w:t xml:space="preserve"> </w:t>
                  </w:r>
                  <w:r w:rsidRPr="00805B81">
                    <w:rPr>
                      <w:rFonts w:ascii="Times New Roman" w:eastAsia="Times New Roman" w:hAnsi="Times New Roman" w:cs="Times New Roman"/>
                      <w:color w:val="00B050"/>
                      <w:sz w:val="22"/>
                    </w:rPr>
                    <w:t xml:space="preserve">is maintained using </w:t>
                  </w:r>
                  <w:r w:rsidRPr="00805B81">
                    <w:rPr>
                      <w:rFonts w:ascii="Times New Roman" w:eastAsia="Times New Roman" w:hAnsi="Times New Roman" w:cs="Times New Roman"/>
                      <w:sz w:val="22"/>
                    </w:rPr>
                    <w:t xml:space="preserve">the value of the HARQ-ACK resource offset field in the DCI format of the corresponding MPDCCH </w:t>
                  </w:r>
                  <w:r w:rsidRPr="00805B81">
                    <w:rPr>
                      <w:rFonts w:ascii="Times New Roman" w:eastAsia="Times New Roman" w:hAnsi="Times New Roman" w:cs="Times New Roman"/>
                      <w:strike/>
                      <w:color w:val="FF0000"/>
                      <w:sz w:val="22"/>
                    </w:rPr>
                    <w:t xml:space="preserve">is </w:t>
                  </w:r>
                  <w:r w:rsidRPr="00805B81">
                    <w:rPr>
                      <w:rFonts w:ascii="Times New Roman" w:eastAsia="Times New Roman" w:hAnsi="Times New Roman" w:cs="Times New Roman"/>
                      <w:sz w:val="22"/>
                    </w:rPr>
                    <w:t>not set to set to ‘x</w:t>
                  </w:r>
                  <w:proofErr w:type="gramStart"/>
                  <w:r w:rsidRPr="00805B81">
                    <w:rPr>
                      <w:rFonts w:ascii="Times New Roman" w:eastAsia="Times New Roman" w:hAnsi="Times New Roman" w:cs="Times New Roman"/>
                      <w:sz w:val="22"/>
                    </w:rPr>
                    <w:t>’ .</w:t>
                  </w:r>
                  <w:proofErr w:type="gramEnd"/>
                </w:p>
                <w:p w14:paraId="70AF63D9" w14:textId="77777777" w:rsidR="00805B81" w:rsidRPr="00805B81" w:rsidRDefault="00805B81" w:rsidP="00805B81">
                  <w:pPr>
                    <w:spacing w:after="0" w:line="240" w:lineRule="auto"/>
                    <w:rPr>
                      <w:rFonts w:ascii="Calibri" w:eastAsia="Calibri" w:hAnsi="Calibri" w:cs="Calibri"/>
                      <w:sz w:val="22"/>
                      <w:lang w:eastAsia="zh-CN"/>
                    </w:rPr>
                  </w:pPr>
                  <w:r w:rsidRPr="00805B81">
                    <w:rPr>
                      <w:rFonts w:ascii="Calibri" w:eastAsia="Calibri" w:hAnsi="Calibri" w:cs="Calibri"/>
                      <w:sz w:val="22"/>
                      <w:lang w:eastAsia="zh-CN"/>
                    </w:rPr>
                    <w:t xml:space="preserve">For a BL/CE UE in half-duplex FDD operation </w:t>
                  </w:r>
                  <w:r w:rsidRPr="00805B81">
                    <w:rPr>
                      <w:rFonts w:ascii="Calibri" w:eastAsia="Calibri" w:hAnsi="Calibri" w:cs="Calibri"/>
                      <w:sz w:val="22"/>
                    </w:rPr>
                    <w:t>in a</w:t>
                  </w:r>
                  <w:r w:rsidRPr="00805B81">
                    <w:rPr>
                      <w:rFonts w:ascii="Calibri" w:eastAsia="Calibri" w:hAnsi="Calibri" w:cs="Calibri"/>
                      <w:color w:val="00B050"/>
                      <w:sz w:val="22"/>
                    </w:rPr>
                    <w:t>n</w:t>
                  </w:r>
                  <w:r w:rsidRPr="00805B81">
                    <w:rPr>
                      <w:rFonts w:ascii="Calibri" w:eastAsia="Calibri" w:hAnsi="Calibri" w:cs="Calibri"/>
                      <w:sz w:val="22"/>
                    </w:rPr>
                    <w:t xml:space="preserve"> NTN serving cell</w:t>
                  </w:r>
                  <w:r w:rsidRPr="00805B81">
                    <w:rPr>
                      <w:rFonts w:ascii="Calibri" w:eastAsia="Calibri" w:hAnsi="Calibri" w:cs="Calibri"/>
                      <w:sz w:val="22"/>
                      <w:lang w:eastAsia="zh-CN"/>
                    </w:rPr>
                    <w:t xml:space="preserve">, if the UE is configured with </w:t>
                  </w:r>
                  <w:proofErr w:type="spellStart"/>
                  <w:r w:rsidRPr="00805B81">
                    <w:rPr>
                      <w:rFonts w:ascii="Calibri" w:eastAsia="Calibri" w:hAnsi="Calibri" w:cs="Calibri"/>
                      <w:sz w:val="22"/>
                      <w:lang w:eastAsia="zh-CN"/>
                    </w:rPr>
                    <w:t>CEModeA</w:t>
                  </w:r>
                  <w:proofErr w:type="spellEnd"/>
                  <w:r w:rsidRPr="00805B81">
                    <w:rPr>
                      <w:rFonts w:ascii="Calibri" w:eastAsia="Calibri" w:hAnsi="Calibri" w:cs="Calibri"/>
                      <w:sz w:val="22"/>
                      <w:lang w:eastAsia="zh-CN"/>
                    </w:rPr>
                    <w:t xml:space="preserve">, and configured with higher layer parameter </w:t>
                  </w:r>
                  <w:proofErr w:type="spellStart"/>
                  <w:r w:rsidRPr="00805B81">
                    <w:rPr>
                      <w:rFonts w:ascii="Calibri" w:eastAsia="Calibri" w:hAnsi="Calibri" w:cs="Calibri"/>
                      <w:i/>
                      <w:iCs/>
                      <w:sz w:val="22"/>
                    </w:rPr>
                    <w:t>ce</w:t>
                  </w:r>
                  <w:proofErr w:type="spellEnd"/>
                  <w:r w:rsidRPr="00805B81">
                    <w:rPr>
                      <w:rFonts w:ascii="Calibri" w:eastAsia="Calibri" w:hAnsi="Calibri" w:cs="Calibri"/>
                      <w:i/>
                      <w:iCs/>
                      <w:sz w:val="22"/>
                    </w:rPr>
                    <w:t>-HARQ-</w:t>
                  </w:r>
                  <w:proofErr w:type="spellStart"/>
                  <w:proofErr w:type="gramStart"/>
                  <w:r w:rsidRPr="00805B81">
                    <w:rPr>
                      <w:rFonts w:ascii="Calibri" w:eastAsia="Calibri" w:hAnsi="Calibri" w:cs="Calibri"/>
                      <w:i/>
                      <w:iCs/>
                      <w:sz w:val="22"/>
                    </w:rPr>
                    <w:t>AckBundling</w:t>
                  </w:r>
                  <w:proofErr w:type="spellEnd"/>
                  <w:r w:rsidRPr="00805B81">
                    <w:rPr>
                      <w:rFonts w:ascii="Calibri" w:eastAsia="Calibri" w:hAnsi="Calibri" w:cs="Calibri"/>
                      <w:sz w:val="22"/>
                      <w:lang w:eastAsia="zh-CN"/>
                    </w:rPr>
                    <w:t>, and</w:t>
                  </w:r>
                  <w:proofErr w:type="gramEnd"/>
                  <w:r w:rsidRPr="00805B81">
                    <w:rPr>
                      <w:rFonts w:ascii="Calibri" w:eastAsia="Calibri" w:hAnsi="Calibri" w:cs="Calibri"/>
                      <w:sz w:val="22"/>
                      <w:lang w:eastAsia="zh-CN"/>
                    </w:rPr>
                    <w:t xml:space="preserve"> configured with higher layer parameter </w:t>
                  </w:r>
                  <w:proofErr w:type="spellStart"/>
                  <w:r w:rsidRPr="00805B81">
                    <w:rPr>
                      <w:rFonts w:ascii="Calibri" w:eastAsia="Calibri" w:hAnsi="Calibri" w:cs="Calibri"/>
                      <w:i/>
                      <w:iCs/>
                      <w:sz w:val="22"/>
                    </w:rPr>
                    <w:t>downlinkHARQ</w:t>
                  </w:r>
                  <w:proofErr w:type="spellEnd"/>
                  <w:r w:rsidRPr="00805B81">
                    <w:rPr>
                      <w:rFonts w:ascii="Calibri" w:eastAsia="Calibri" w:hAnsi="Calibri" w:cs="Calibri"/>
                      <w:i/>
                      <w:iCs/>
                      <w:sz w:val="22"/>
                    </w:rPr>
                    <w:t>-</w:t>
                  </w:r>
                  <w:proofErr w:type="spellStart"/>
                  <w:r w:rsidRPr="00805B81">
                    <w:rPr>
                      <w:rFonts w:ascii="Calibri" w:eastAsia="Calibri" w:hAnsi="Calibri" w:cs="Calibri"/>
                      <w:i/>
                      <w:iCs/>
                      <w:sz w:val="22"/>
                    </w:rPr>
                    <w:t>FeedbackDisabled</w:t>
                  </w:r>
                  <w:proofErr w:type="spellEnd"/>
                  <w:r w:rsidRPr="00805B81">
                    <w:rPr>
                      <w:rFonts w:ascii="Calibri" w:eastAsia="Calibri" w:hAnsi="Calibri" w:cs="Calibri"/>
                      <w:i/>
                      <w:iCs/>
                      <w:color w:val="00B050"/>
                      <w:sz w:val="22"/>
                    </w:rPr>
                    <w:t>-Bitmap</w:t>
                  </w:r>
                  <w:r w:rsidRPr="00805B81">
                    <w:rPr>
                      <w:rFonts w:ascii="Calibri" w:eastAsia="Calibri" w:hAnsi="Calibri" w:cs="Calibri"/>
                      <w:color w:val="00B050"/>
                      <w:sz w:val="22"/>
                    </w:rPr>
                    <w:t xml:space="preserve"> </w:t>
                  </w:r>
                  <w:r w:rsidRPr="00805B81">
                    <w:rPr>
                      <w:rFonts w:ascii="Calibri" w:eastAsia="Calibri" w:hAnsi="Calibri" w:cs="Calibri"/>
                      <w:sz w:val="22"/>
                    </w:rPr>
                    <w:t xml:space="preserve">indicating disabled HARQ-ACK information for a HARQ process associated with a transport block in the PDSCH, the UE is not expected to receive </w:t>
                  </w:r>
                  <w:r w:rsidRPr="00805B81">
                    <w:rPr>
                      <w:rFonts w:ascii="Calibri" w:eastAsia="Calibri" w:hAnsi="Calibri" w:cs="Calibri"/>
                      <w:sz w:val="22"/>
                      <w:lang w:eastAsia="zh-CN"/>
                    </w:rPr>
                    <w:t>the corresponding DCI with HARQ-ACK bundling flag set to 1.</w:t>
                  </w:r>
                </w:p>
                <w:p w14:paraId="13966915" w14:textId="77777777" w:rsidR="00805B81" w:rsidRPr="00805B81" w:rsidRDefault="00805B81" w:rsidP="00805B81">
                  <w:pPr>
                    <w:snapToGrid w:val="0"/>
                    <w:spacing w:after="0" w:line="240" w:lineRule="auto"/>
                    <w:rPr>
                      <w:rFonts w:ascii="Calibri" w:eastAsia="Calibri" w:hAnsi="Calibri" w:cs="Calibri"/>
                      <w:sz w:val="22"/>
                    </w:rPr>
                  </w:pPr>
                </w:p>
              </w:tc>
            </w:tr>
          </w:tbl>
          <w:p w14:paraId="0CB4AE59" w14:textId="77777777" w:rsidR="00805B81" w:rsidRPr="00805B81" w:rsidRDefault="00805B81" w:rsidP="00805B81">
            <w:pPr>
              <w:snapToGrid w:val="0"/>
              <w:spacing w:after="0" w:line="240" w:lineRule="auto"/>
              <w:ind w:firstLine="360"/>
              <w:rPr>
                <w:rFonts w:ascii="Calibri" w:eastAsia="Calibri" w:hAnsi="Calibri" w:cs="Calibri"/>
              </w:rPr>
            </w:pPr>
          </w:p>
          <w:p w14:paraId="0A914043" w14:textId="77777777" w:rsidR="00805B81" w:rsidRPr="00805B81" w:rsidRDefault="00805B81" w:rsidP="00805B81">
            <w:pPr>
              <w:snapToGrid w:val="0"/>
              <w:spacing w:after="0" w:line="240" w:lineRule="auto"/>
              <w:ind w:left="360"/>
              <w:rPr>
                <w:rFonts w:ascii="Calibri" w:eastAsia="Calibri" w:hAnsi="Calibri" w:cs="Calibri"/>
              </w:rPr>
            </w:pPr>
            <w:r w:rsidRPr="00805B81">
              <w:rPr>
                <w:rFonts w:ascii="Calibri" w:eastAsia="Calibri" w:hAnsi="Calibri" w:cs="Calibri"/>
              </w:rPr>
              <w:t xml:space="preserve">Overall we are ok with the simplification in clause 7.1, but the all comments in my previous e-mail for clauses 7.3, 16.4.2, and 16.6 still hold as to reflect the differentiation (mapping agreements to the standard) </w:t>
            </w:r>
            <w:proofErr w:type="gramStart"/>
            <w:r w:rsidRPr="00805B81">
              <w:rPr>
                <w:rFonts w:ascii="Calibri" w:eastAsia="Calibri" w:hAnsi="Calibri" w:cs="Calibri"/>
              </w:rPr>
              <w:t>between  the</w:t>
            </w:r>
            <w:proofErr w:type="gramEnd"/>
            <w:r w:rsidRPr="00805B81">
              <w:rPr>
                <w:rFonts w:ascii="Calibri" w:eastAsia="Calibri" w:hAnsi="Calibri" w:cs="Calibri"/>
              </w:rPr>
              <w:t xml:space="preserve"> “DCI-based direct indication” and the “DCI-based overriding indication”.</w:t>
            </w:r>
          </w:p>
          <w:p w14:paraId="015AF919" w14:textId="77777777" w:rsidR="00805B81" w:rsidRPr="00805B81" w:rsidRDefault="00805B81" w:rsidP="00805B81">
            <w:pPr>
              <w:snapToGrid w:val="0"/>
              <w:spacing w:after="0" w:line="240" w:lineRule="auto"/>
              <w:ind w:left="360"/>
              <w:rPr>
                <w:rFonts w:ascii="Calibri" w:eastAsia="Calibri" w:hAnsi="Calibri" w:cs="Calibri"/>
              </w:rPr>
            </w:pPr>
          </w:p>
          <w:p w14:paraId="1A12F4BF" w14:textId="77777777" w:rsidR="00805B81" w:rsidRPr="00805B81" w:rsidRDefault="00805B81" w:rsidP="00805B81">
            <w:pPr>
              <w:snapToGrid w:val="0"/>
              <w:spacing w:after="0" w:line="240" w:lineRule="auto"/>
              <w:ind w:left="360"/>
              <w:rPr>
                <w:rFonts w:ascii="Calibri" w:eastAsia="Calibri" w:hAnsi="Calibri" w:cs="Calibri"/>
              </w:rPr>
            </w:pPr>
            <w:r w:rsidRPr="00805B81">
              <w:rPr>
                <w:rFonts w:ascii="Calibri" w:eastAsia="Calibri" w:hAnsi="Calibri" w:cs="Calibri"/>
              </w:rPr>
              <w:t>About the comment “</w:t>
            </w:r>
            <w:r w:rsidRPr="00805B81">
              <w:rPr>
                <w:rFonts w:ascii="Times New Roman" w:eastAsia="Calibri" w:hAnsi="Times New Roman" w:cs="Times New Roman"/>
                <w:color w:val="002060"/>
                <w:lang w:eastAsia="ja-JP"/>
              </w:rPr>
              <w:t>Regarding the RRC parameter names, I have aligned with the same functionality NR-NTN Rel-17 TS 38.331 parameter names,</w:t>
            </w:r>
            <w:r w:rsidRPr="00805B81">
              <w:rPr>
                <w:rFonts w:ascii="Calibri" w:eastAsia="Calibri" w:hAnsi="Calibri" w:cs="Calibri"/>
              </w:rPr>
              <w:t xml:space="preserve">” we prefer to stick to the names as in the “HL parameter list” endorsed in RAN1# 113. We can update them as needed based on RAN2 decisions, otherwise we will have the names as in the “HL parameter list”, your parameter names, and yet the ones from RAN2. </w:t>
            </w:r>
            <w:proofErr w:type="gramStart"/>
            <w:r w:rsidRPr="00805B81">
              <w:rPr>
                <w:rFonts w:ascii="Calibri" w:eastAsia="Calibri" w:hAnsi="Calibri" w:cs="Calibri"/>
              </w:rPr>
              <w:t>Also</w:t>
            </w:r>
            <w:proofErr w:type="gramEnd"/>
            <w:r w:rsidRPr="00805B81">
              <w:rPr>
                <w:rFonts w:ascii="Calibri" w:eastAsia="Calibri" w:hAnsi="Calibri" w:cs="Calibri"/>
              </w:rPr>
              <w:t xml:space="preserve"> NR-NTN and IoT-NTN rely on different agreements, for example in IoT-NTN we have the bitmap and DCI-based solutions thus is clearer and more aligned with each other to use</w:t>
            </w:r>
            <w:r w:rsidRPr="00805B81">
              <w:rPr>
                <w:rFonts w:ascii="Times New Roman" w:eastAsia="Calibri" w:hAnsi="Times New Roman" w:cs="Times New Roman"/>
              </w:rPr>
              <w:t xml:space="preserve"> </w:t>
            </w:r>
            <w:proofErr w:type="spellStart"/>
            <w:r w:rsidRPr="00805B81">
              <w:rPr>
                <w:rFonts w:ascii="Times New Roman" w:eastAsia="Calibri" w:hAnsi="Times New Roman" w:cs="Times New Roman"/>
                <w:i/>
                <w:iCs/>
                <w:lang w:val="en-GB" w:eastAsia="en-GB"/>
              </w:rPr>
              <w:t>downlinkHARQ</w:t>
            </w:r>
            <w:proofErr w:type="spellEnd"/>
            <w:r w:rsidRPr="00805B81">
              <w:rPr>
                <w:rFonts w:ascii="Times New Roman" w:eastAsia="Calibri" w:hAnsi="Times New Roman" w:cs="Times New Roman"/>
                <w:i/>
                <w:iCs/>
                <w:lang w:val="en-GB" w:eastAsia="en-GB"/>
              </w:rPr>
              <w:t>-</w:t>
            </w:r>
            <w:proofErr w:type="spellStart"/>
            <w:r w:rsidRPr="00805B81">
              <w:rPr>
                <w:rFonts w:ascii="Times New Roman" w:eastAsia="Calibri" w:hAnsi="Times New Roman" w:cs="Times New Roman"/>
                <w:i/>
                <w:iCs/>
                <w:lang w:val="en-GB" w:eastAsia="en-GB"/>
              </w:rPr>
              <w:t>FeedbackDisabled</w:t>
            </w:r>
            <w:proofErr w:type="spellEnd"/>
            <w:r w:rsidRPr="00805B81">
              <w:rPr>
                <w:rFonts w:ascii="Times New Roman" w:eastAsia="Calibri" w:hAnsi="Times New Roman" w:cs="Times New Roman"/>
                <w:i/>
                <w:iCs/>
                <w:color w:val="00B050"/>
                <w:lang w:val="en-GB" w:eastAsia="en-GB"/>
              </w:rPr>
              <w:t xml:space="preserve">-Bitmap </w:t>
            </w:r>
            <w:r w:rsidRPr="00805B81">
              <w:rPr>
                <w:rFonts w:ascii="Calibri" w:eastAsia="Calibri" w:hAnsi="Calibri" w:cs="Calibri"/>
              </w:rPr>
              <w:t>and</w:t>
            </w:r>
            <w:r w:rsidRPr="00805B81">
              <w:rPr>
                <w:rFonts w:ascii="Times New Roman" w:eastAsia="Calibri" w:hAnsi="Times New Roman" w:cs="Times New Roman"/>
                <w:i/>
                <w:iCs/>
                <w:color w:val="00B050"/>
                <w:lang w:eastAsia="en-GB"/>
              </w:rPr>
              <w:t xml:space="preserve"> </w:t>
            </w:r>
            <w:proofErr w:type="spellStart"/>
            <w:r w:rsidRPr="00805B81">
              <w:rPr>
                <w:rFonts w:ascii="Times New Roman" w:eastAsia="Calibri" w:hAnsi="Times New Roman" w:cs="Times New Roman"/>
                <w:i/>
                <w:iCs/>
              </w:rPr>
              <w:t>downlinkHARQ</w:t>
            </w:r>
            <w:proofErr w:type="spellEnd"/>
            <w:r w:rsidRPr="00805B81">
              <w:rPr>
                <w:rFonts w:ascii="Times New Roman" w:eastAsia="Calibri" w:hAnsi="Times New Roman" w:cs="Times New Roman"/>
                <w:i/>
                <w:iCs/>
              </w:rPr>
              <w:t>-</w:t>
            </w:r>
            <w:proofErr w:type="spellStart"/>
            <w:r w:rsidRPr="00805B81">
              <w:rPr>
                <w:rFonts w:ascii="Times New Roman" w:eastAsia="Calibri" w:hAnsi="Times New Roman" w:cs="Times New Roman"/>
                <w:i/>
                <w:iCs/>
              </w:rPr>
              <w:t>FeedbackDisabled</w:t>
            </w:r>
            <w:proofErr w:type="spellEnd"/>
            <w:r w:rsidRPr="00805B81">
              <w:rPr>
                <w:rFonts w:ascii="Times New Roman" w:eastAsia="Calibri" w:hAnsi="Times New Roman" w:cs="Times New Roman"/>
                <w:i/>
                <w:iCs/>
              </w:rPr>
              <w:t>-DCI</w:t>
            </w:r>
            <w:r w:rsidRPr="00805B81">
              <w:rPr>
                <w:rFonts w:ascii="Calibri" w:eastAsia="Calibri" w:hAnsi="Calibri" w:cs="Calibri"/>
              </w:rPr>
              <w:t>.</w:t>
            </w:r>
          </w:p>
          <w:p w14:paraId="644413DC" w14:textId="77777777" w:rsidR="00805B81" w:rsidRPr="00805B81" w:rsidRDefault="00805B81" w:rsidP="00805B81">
            <w:pPr>
              <w:snapToGrid w:val="0"/>
              <w:spacing w:after="0" w:line="240" w:lineRule="auto"/>
              <w:ind w:left="360"/>
              <w:rPr>
                <w:rFonts w:ascii="Calibri" w:eastAsia="Calibri" w:hAnsi="Calibri" w:cs="Calibri"/>
              </w:rPr>
            </w:pPr>
          </w:p>
          <w:p w14:paraId="22BAC769" w14:textId="77777777" w:rsidR="00805B81" w:rsidRPr="00805B81" w:rsidRDefault="00805B81" w:rsidP="00805B81">
            <w:pPr>
              <w:snapToGrid w:val="0"/>
              <w:spacing w:after="0" w:line="240" w:lineRule="auto"/>
              <w:ind w:left="360"/>
              <w:rPr>
                <w:rFonts w:ascii="Calibri" w:eastAsia="Calibri" w:hAnsi="Calibri" w:cs="Calibri"/>
              </w:rPr>
            </w:pPr>
            <w:r w:rsidRPr="00805B81">
              <w:rPr>
                <w:rFonts w:ascii="Calibri" w:eastAsia="Calibri" w:hAnsi="Calibri" w:cs="Calibri"/>
              </w:rPr>
              <w:t>Those are my initial comments for this second round, thank you.</w:t>
            </w:r>
          </w:p>
          <w:p w14:paraId="3C9AF360" w14:textId="77777777" w:rsidR="00D855D2" w:rsidRDefault="00D855D2" w:rsidP="003A00D4">
            <w:pPr>
              <w:rPr>
                <w:rFonts w:ascii="Times New Roman" w:hAnsi="Times New Roman" w:cs="Times New Roman"/>
                <w:color w:val="002060"/>
                <w:sz w:val="20"/>
                <w:szCs w:val="20"/>
                <w:lang w:eastAsia="ja-JP"/>
              </w:rPr>
            </w:pPr>
          </w:p>
          <w:p w14:paraId="24BE05FE" w14:textId="510FCE9A" w:rsidR="00334B60" w:rsidRPr="00334B60" w:rsidRDefault="00334B60" w:rsidP="00F900BF">
            <w:pPr>
              <w:rPr>
                <w:rFonts w:ascii="Calibri" w:eastAsia="Calibri" w:hAnsi="Calibri" w:cs="Calibri"/>
              </w:rPr>
            </w:pPr>
            <w:r>
              <w:rPr>
                <w:rFonts w:ascii="Times New Roman" w:hAnsi="Times New Roman" w:cs="Times New Roman"/>
                <w:color w:val="002060"/>
                <w:sz w:val="20"/>
                <w:szCs w:val="20"/>
                <w:lang w:eastAsia="ja-JP"/>
              </w:rPr>
              <w:t xml:space="preserve">[Editor] </w:t>
            </w:r>
            <w:r w:rsidRPr="00334B60">
              <w:rPr>
                <w:rFonts w:ascii="Times New Roman" w:hAnsi="Times New Roman" w:cs="Times New Roman"/>
                <w:color w:val="002060"/>
                <w:sz w:val="20"/>
                <w:szCs w:val="20"/>
                <w:lang w:eastAsia="ja-JP"/>
              </w:rPr>
              <w:t xml:space="preserve">Regarding DCI-based direct and DCI-based override indication, as I mentioned (my comment is for all clauses in the draft CR related to this), the draft CR text captures the agreed UE behavior for both DCI direct and DCI override indication as of RAN1#113. </w:t>
            </w:r>
          </w:p>
          <w:p w14:paraId="28F8B160" w14:textId="77777777" w:rsidR="00334B60" w:rsidRPr="00334B60" w:rsidRDefault="00334B60" w:rsidP="00334B60">
            <w:pPr>
              <w:spacing w:after="0" w:line="240" w:lineRule="auto"/>
              <w:rPr>
                <w:rFonts w:ascii="Calibri" w:eastAsia="Calibri" w:hAnsi="Calibri" w:cs="Calibri"/>
              </w:rPr>
            </w:pPr>
          </w:p>
          <w:p w14:paraId="67B96A04" w14:textId="77777777" w:rsidR="00334B60" w:rsidRPr="00334B60" w:rsidRDefault="00334B60" w:rsidP="00334B60">
            <w:pPr>
              <w:spacing w:after="0" w:line="240" w:lineRule="auto"/>
              <w:rPr>
                <w:rFonts w:ascii="Calibri" w:eastAsia="Calibri" w:hAnsi="Calibri" w:cs="Calibri"/>
              </w:rPr>
            </w:pPr>
            <w:r w:rsidRPr="00334B60">
              <w:rPr>
                <w:rFonts w:ascii="Calibri" w:eastAsia="Calibri" w:hAnsi="Calibri" w:cs="Calibri"/>
              </w:rPr>
              <w:t xml:space="preserve">For DCI direct agreement, </w:t>
            </w:r>
          </w:p>
          <w:p w14:paraId="4F2519DB" w14:textId="77777777" w:rsidR="00334B60" w:rsidRPr="00334B60" w:rsidRDefault="00334B60" w:rsidP="00334B60">
            <w:pPr>
              <w:spacing w:after="0" w:line="240" w:lineRule="auto"/>
              <w:rPr>
                <w:rFonts w:ascii="Times" w:eastAsia="Calibri" w:hAnsi="Times" w:cs="Times"/>
                <w:b/>
                <w:bCs/>
                <w:sz w:val="24"/>
                <w:szCs w:val="24"/>
                <w:lang w:val="en-GB" w:eastAsia="x-none"/>
              </w:rPr>
            </w:pPr>
            <w:r w:rsidRPr="00334B60">
              <w:rPr>
                <w:rFonts w:ascii="Times" w:eastAsia="Calibri" w:hAnsi="Times" w:cs="Times"/>
                <w:b/>
                <w:bCs/>
                <w:highlight w:val="darkYellow"/>
                <w:lang w:val="en-GB" w:eastAsia="x-none"/>
              </w:rPr>
              <w:t>Working assumption</w:t>
            </w:r>
          </w:p>
          <w:p w14:paraId="5D5DD0CE" w14:textId="77777777" w:rsidR="00334B60" w:rsidRPr="00334B60" w:rsidRDefault="00334B60" w:rsidP="00334B60">
            <w:pPr>
              <w:spacing w:after="0" w:line="240" w:lineRule="auto"/>
              <w:rPr>
                <w:rFonts w:ascii="Times" w:eastAsia="Calibri" w:hAnsi="Times" w:cs="Times"/>
                <w:lang w:val="en-GB"/>
              </w:rPr>
            </w:pPr>
            <w:r w:rsidRPr="00334B60">
              <w:rPr>
                <w:rFonts w:ascii="Times" w:eastAsia="Calibri" w:hAnsi="Times" w:cs="Times"/>
                <w:lang w:val="en-GB"/>
              </w:rPr>
              <w:t xml:space="preserve">For DCI-based direct indication in single TB scheduled by DCI, </w:t>
            </w:r>
          </w:p>
          <w:p w14:paraId="73205E67" w14:textId="77777777" w:rsidR="00334B60" w:rsidRPr="00334B60" w:rsidRDefault="00334B60" w:rsidP="00334B60">
            <w:pPr>
              <w:numPr>
                <w:ilvl w:val="0"/>
                <w:numId w:val="27"/>
              </w:numPr>
              <w:overflowPunct w:val="0"/>
              <w:autoSpaceDE w:val="0"/>
              <w:autoSpaceDN w:val="0"/>
              <w:spacing w:after="0" w:line="240" w:lineRule="auto"/>
              <w:ind w:left="720"/>
              <w:textAlignment w:val="baseline"/>
              <w:rPr>
                <w:rFonts w:ascii="Times New Roman" w:eastAsia="Calibri" w:hAnsi="Times New Roman" w:cs="Times New Roman"/>
                <w:lang w:val="en-GB" w:eastAsia="x-none"/>
              </w:rPr>
            </w:pPr>
            <w:r w:rsidRPr="00334B60">
              <w:rPr>
                <w:rFonts w:ascii="Calibri" w:eastAsia="Calibri" w:hAnsi="Calibri" w:cs="Calibri"/>
                <w:lang w:val="en-GB" w:eastAsia="x-none"/>
              </w:rPr>
              <w:t xml:space="preserve">Indication by </w:t>
            </w:r>
            <w:bookmarkStart w:id="7" w:name="_Hlk137138429"/>
            <w:r w:rsidRPr="00334B60">
              <w:rPr>
                <w:rFonts w:ascii="Calibri" w:eastAsia="Calibri" w:hAnsi="Calibri" w:cs="Calibri"/>
                <w:lang w:val="en-GB" w:eastAsia="x-none"/>
              </w:rPr>
              <w:t xml:space="preserve">reusing/reinterpreting </w:t>
            </w:r>
            <w:bookmarkEnd w:id="7"/>
            <w:r w:rsidRPr="00334B60">
              <w:rPr>
                <w:rFonts w:ascii="Calibri" w:eastAsia="Calibri" w:hAnsi="Calibri" w:cs="Calibri"/>
                <w:lang w:val="en-GB" w:eastAsia="x-none"/>
              </w:rPr>
              <w:t>HARQ-ACK related field in DCI</w:t>
            </w:r>
          </w:p>
          <w:p w14:paraId="3BD28104" w14:textId="77777777" w:rsidR="00334B60" w:rsidRPr="00334B60" w:rsidRDefault="00334B60" w:rsidP="00334B60">
            <w:pPr>
              <w:numPr>
                <w:ilvl w:val="2"/>
                <w:numId w:val="27"/>
              </w:numPr>
              <w:overflowPunct w:val="0"/>
              <w:autoSpaceDE w:val="0"/>
              <w:autoSpaceDN w:val="0"/>
              <w:spacing w:after="0" w:line="240" w:lineRule="auto"/>
              <w:contextualSpacing/>
              <w:textAlignment w:val="baseline"/>
              <w:rPr>
                <w:rFonts w:ascii="Calibri" w:eastAsia="Times New Roman" w:hAnsi="Calibri" w:cs="Calibri"/>
                <w:lang w:val="en-GB" w:eastAsia="x-none"/>
              </w:rPr>
            </w:pPr>
            <w:r w:rsidRPr="00334B60">
              <w:rPr>
                <w:rFonts w:ascii="Calibri" w:eastAsia="Times New Roman" w:hAnsi="Calibri" w:cs="Calibri"/>
                <w:lang w:val="en-GB" w:eastAsia="x-none"/>
              </w:rPr>
              <w:t xml:space="preserve">For </w:t>
            </w:r>
            <w:proofErr w:type="spellStart"/>
            <w:r w:rsidRPr="00334B60">
              <w:rPr>
                <w:rFonts w:ascii="Calibri" w:eastAsia="Times New Roman" w:hAnsi="Calibri" w:cs="Calibri"/>
                <w:lang w:val="en-GB" w:eastAsia="x-none"/>
              </w:rPr>
              <w:t>eMTC</w:t>
            </w:r>
            <w:proofErr w:type="spellEnd"/>
            <w:r w:rsidRPr="00334B60">
              <w:rPr>
                <w:rFonts w:ascii="Calibri" w:eastAsia="Times New Roman" w:hAnsi="Calibri" w:cs="Calibri"/>
                <w:lang w:val="en-GB" w:eastAsia="x-none"/>
              </w:rPr>
              <w:t xml:space="preserve"> CE mode B, one state of “HARQ-ACK resource offset” field in DCI format 6-1B is used for indication of HARQ feedback disabled, other states are used for indication of HARQ feedback enabled and corresponding HARQ-ACK resource.</w:t>
            </w:r>
          </w:p>
          <w:p w14:paraId="15AC4A00" w14:textId="77777777" w:rsidR="00334B60" w:rsidRPr="00334B60" w:rsidRDefault="00334B60" w:rsidP="00334B60">
            <w:pPr>
              <w:numPr>
                <w:ilvl w:val="3"/>
                <w:numId w:val="27"/>
              </w:numPr>
              <w:overflowPunct w:val="0"/>
              <w:autoSpaceDE w:val="0"/>
              <w:autoSpaceDN w:val="0"/>
              <w:spacing w:after="0" w:line="240" w:lineRule="auto"/>
              <w:contextualSpacing/>
              <w:textAlignment w:val="baseline"/>
              <w:rPr>
                <w:rFonts w:ascii="Calibri" w:eastAsia="Times New Roman" w:hAnsi="Calibri" w:cs="Calibri"/>
                <w:lang w:val="en-GB" w:eastAsia="x-none"/>
              </w:rPr>
            </w:pPr>
            <w:r w:rsidRPr="00334B60">
              <w:rPr>
                <w:rFonts w:ascii="Calibri" w:eastAsia="Times New Roman" w:hAnsi="Calibri" w:cs="Calibri"/>
                <w:lang w:val="en-GB" w:eastAsia="x-none"/>
              </w:rPr>
              <w:t>FFS: detailed state, and whether this state is different across different UEs</w:t>
            </w:r>
          </w:p>
          <w:p w14:paraId="0D9FA9C9" w14:textId="77777777" w:rsidR="00334B60" w:rsidRPr="00334B60" w:rsidRDefault="00334B60" w:rsidP="00334B60">
            <w:pPr>
              <w:numPr>
                <w:ilvl w:val="2"/>
                <w:numId w:val="27"/>
              </w:numPr>
              <w:overflowPunct w:val="0"/>
              <w:autoSpaceDE w:val="0"/>
              <w:autoSpaceDN w:val="0"/>
              <w:spacing w:after="0" w:line="240" w:lineRule="auto"/>
              <w:contextualSpacing/>
              <w:textAlignment w:val="baseline"/>
              <w:rPr>
                <w:rFonts w:ascii="Calibri" w:eastAsia="Times New Roman" w:hAnsi="Calibri" w:cs="Calibri"/>
                <w:lang w:val="en-GB" w:eastAsia="x-none"/>
              </w:rPr>
            </w:pPr>
            <w:r w:rsidRPr="00334B60">
              <w:rPr>
                <w:rFonts w:ascii="Calibri" w:eastAsia="Times New Roman" w:hAnsi="Calibri" w:cs="Calibri"/>
                <w:lang w:val="en-GB" w:eastAsia="x-none"/>
              </w:rPr>
              <w:t xml:space="preserve">For </w:t>
            </w:r>
            <w:proofErr w:type="spellStart"/>
            <w:r w:rsidRPr="00334B60">
              <w:rPr>
                <w:rFonts w:ascii="Calibri" w:eastAsia="Times New Roman" w:hAnsi="Calibri" w:cs="Calibri"/>
                <w:lang w:val="en-GB" w:eastAsia="x-none"/>
              </w:rPr>
              <w:t>NBIoT</w:t>
            </w:r>
            <w:proofErr w:type="spellEnd"/>
            <w:r w:rsidRPr="00334B60">
              <w:rPr>
                <w:rFonts w:ascii="Calibri" w:eastAsia="Times New Roman" w:hAnsi="Calibri" w:cs="Calibri"/>
                <w:lang w:val="en-GB" w:eastAsia="x-none"/>
              </w:rPr>
              <w:t>, one state of “HARQ-ACK resource” field in DCI format N1 is used for indication of HARQ feedback disabled, other states are used for indication of HARQ feedback enabled and corresponding HARQ-ACK resource.</w:t>
            </w:r>
          </w:p>
          <w:p w14:paraId="414137F2" w14:textId="77777777" w:rsidR="00334B60" w:rsidRPr="00334B60" w:rsidRDefault="00334B60" w:rsidP="00334B60">
            <w:pPr>
              <w:numPr>
                <w:ilvl w:val="3"/>
                <w:numId w:val="27"/>
              </w:numPr>
              <w:overflowPunct w:val="0"/>
              <w:autoSpaceDE w:val="0"/>
              <w:autoSpaceDN w:val="0"/>
              <w:spacing w:after="0" w:line="240" w:lineRule="auto"/>
              <w:contextualSpacing/>
              <w:textAlignment w:val="baseline"/>
              <w:rPr>
                <w:rFonts w:ascii="Calibri" w:eastAsia="Times New Roman" w:hAnsi="Calibri" w:cs="Calibri"/>
                <w:lang w:val="en-GB" w:eastAsia="zh-CN"/>
              </w:rPr>
            </w:pPr>
            <w:r w:rsidRPr="00334B60">
              <w:rPr>
                <w:rFonts w:ascii="Calibri" w:eastAsia="Times New Roman" w:hAnsi="Calibri" w:cs="Calibri"/>
                <w:lang w:val="en-GB" w:eastAsia="zh-CN"/>
              </w:rPr>
              <w:t>FFS: detailed state</w:t>
            </w:r>
            <w:r w:rsidRPr="00334B60">
              <w:rPr>
                <w:rFonts w:ascii="Calibri" w:eastAsia="Times New Roman" w:hAnsi="Calibri" w:cs="Calibri"/>
                <w:lang w:val="en-GB" w:eastAsia="x-none"/>
              </w:rPr>
              <w:t>, and whether this state is different across different UEs</w:t>
            </w:r>
          </w:p>
          <w:p w14:paraId="7E0C1407" w14:textId="77777777" w:rsidR="00334B60" w:rsidRPr="00334B60" w:rsidRDefault="00334B60" w:rsidP="00334B60">
            <w:pPr>
              <w:spacing w:after="0" w:line="240" w:lineRule="auto"/>
              <w:rPr>
                <w:rFonts w:ascii="Calibri" w:eastAsia="Calibri" w:hAnsi="Calibri" w:cs="Calibri"/>
              </w:rPr>
            </w:pPr>
          </w:p>
          <w:p w14:paraId="30695DEF"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the UE behavior is</w:t>
            </w:r>
          </w:p>
          <w:p w14:paraId="55456A5F"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DCI:        HARQ-ACK resource state A =&gt; disabled</w:t>
            </w:r>
          </w:p>
          <w:p w14:paraId="630EA277"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 xml:space="preserve">                HARQ-ACK resource state other than A =&gt; enabled </w:t>
            </w:r>
          </w:p>
          <w:p w14:paraId="437B94E9" w14:textId="77777777" w:rsidR="00334B60" w:rsidRPr="00334B60" w:rsidRDefault="00334B60" w:rsidP="00334B60">
            <w:pPr>
              <w:spacing w:after="0" w:line="240" w:lineRule="auto"/>
              <w:rPr>
                <w:rFonts w:ascii="Calibri" w:eastAsia="Calibri" w:hAnsi="Calibri" w:cs="Calibri"/>
              </w:rPr>
            </w:pPr>
          </w:p>
          <w:p w14:paraId="770C74C6" w14:textId="77777777" w:rsidR="00334B60" w:rsidRPr="00334B60" w:rsidRDefault="00334B60" w:rsidP="00334B60">
            <w:pPr>
              <w:spacing w:after="0" w:line="240" w:lineRule="auto"/>
              <w:rPr>
                <w:rFonts w:ascii="Calibri" w:eastAsia="Calibri" w:hAnsi="Calibri" w:cs="Calibri"/>
              </w:rPr>
            </w:pPr>
            <w:r w:rsidRPr="00334B60">
              <w:rPr>
                <w:rFonts w:ascii="Calibri" w:eastAsia="Calibri" w:hAnsi="Calibri" w:cs="Calibri"/>
              </w:rPr>
              <w:t>For the agreement for DCI based overridden indication:</w:t>
            </w:r>
          </w:p>
          <w:p w14:paraId="33E8D0BC" w14:textId="77777777" w:rsidR="00334B60" w:rsidRPr="00334B60" w:rsidRDefault="00334B60" w:rsidP="00334B60">
            <w:pPr>
              <w:spacing w:after="0" w:line="240" w:lineRule="auto"/>
              <w:rPr>
                <w:rFonts w:ascii="Times" w:eastAsia="Calibri" w:hAnsi="Times" w:cs="Times"/>
                <w:b/>
                <w:bCs/>
                <w:szCs w:val="20"/>
                <w:highlight w:val="green"/>
                <w:lang w:eastAsia="zh-CN"/>
              </w:rPr>
            </w:pPr>
            <w:r w:rsidRPr="00334B60">
              <w:rPr>
                <w:rFonts w:ascii="Calibri" w:eastAsia="Calibri" w:hAnsi="Calibri" w:cs="Calibri"/>
                <w:b/>
                <w:bCs/>
                <w:highlight w:val="green"/>
                <w:lang w:eastAsia="zh-CN"/>
              </w:rPr>
              <w:t>Agreement</w:t>
            </w:r>
          </w:p>
          <w:p w14:paraId="059C7911" w14:textId="77777777" w:rsidR="00334B60" w:rsidRPr="00334B60" w:rsidRDefault="00334B60" w:rsidP="00334B60">
            <w:pPr>
              <w:spacing w:after="0" w:line="240" w:lineRule="auto"/>
              <w:rPr>
                <w:rFonts w:ascii="DengXian" w:eastAsia="DengXian" w:hAnsi="DengXian" w:cs="Calibri"/>
                <w:sz w:val="21"/>
                <w:szCs w:val="21"/>
                <w:lang w:eastAsia="zh-CN"/>
              </w:rPr>
            </w:pPr>
            <w:r w:rsidRPr="00334B60">
              <w:rPr>
                <w:rFonts w:ascii="Calibri" w:eastAsia="Calibri" w:hAnsi="Calibri" w:cs="Calibri"/>
                <w:lang w:eastAsia="zh-CN"/>
              </w:rPr>
              <w:t xml:space="preserve">For single TB scheduled by DCI, </w:t>
            </w:r>
          </w:p>
          <w:p w14:paraId="5EDD4090" w14:textId="77777777" w:rsidR="00334B60" w:rsidRPr="00334B60" w:rsidRDefault="00334B60" w:rsidP="00334B60">
            <w:pPr>
              <w:numPr>
                <w:ilvl w:val="0"/>
                <w:numId w:val="27"/>
              </w:numPr>
              <w:overflowPunct w:val="0"/>
              <w:autoSpaceDE w:val="0"/>
              <w:autoSpaceDN w:val="0"/>
              <w:spacing w:after="0" w:line="240" w:lineRule="auto"/>
              <w:ind w:left="720"/>
              <w:textAlignment w:val="baseline"/>
              <w:rPr>
                <w:rFonts w:ascii="Times New Roman" w:eastAsia="Malgun Gothic" w:hAnsi="Times New Roman" w:cs="Times New Roman"/>
                <w:szCs w:val="20"/>
                <w:lang w:val="en-GB" w:eastAsia="x-none"/>
              </w:rPr>
            </w:pPr>
            <w:r w:rsidRPr="00334B60">
              <w:rPr>
                <w:rFonts w:ascii="Malgun Gothic" w:eastAsia="Malgun Gothic" w:hAnsi="Malgun Gothic" w:cs="Times New Roman" w:hint="eastAsia"/>
                <w:szCs w:val="20"/>
                <w:highlight w:val="darkYellow"/>
                <w:lang w:val="en-GB" w:eastAsia="en-GB"/>
              </w:rPr>
              <w:t>Working assumption 1</w:t>
            </w:r>
            <w:r w:rsidRPr="00334B60">
              <w:rPr>
                <w:rFonts w:ascii="Malgun Gothic" w:eastAsia="Malgun Gothic" w:hAnsi="Malgun Gothic" w:cs="Times New Roman" w:hint="eastAsia"/>
                <w:szCs w:val="20"/>
                <w:lang w:val="en-GB" w:eastAsia="en-GB"/>
              </w:rPr>
              <w:t xml:space="preserve"> </w:t>
            </w:r>
            <w:r w:rsidRPr="00334B60">
              <w:rPr>
                <w:rFonts w:ascii="Times New Roman" w:eastAsia="Malgun Gothic" w:hAnsi="Times New Roman" w:cs="Times New Roman"/>
                <w:szCs w:val="20"/>
                <w:lang w:val="en-GB" w:eastAsia="en-GB"/>
              </w:rPr>
              <w:t>DCI based overridden indication is applied to both semi-statically HARQ disabled and enabled processes</w:t>
            </w:r>
          </w:p>
          <w:p w14:paraId="6902C7C6" w14:textId="77777777" w:rsidR="00334B60" w:rsidRPr="00334B60" w:rsidRDefault="00334B60" w:rsidP="00334B60">
            <w:pPr>
              <w:numPr>
                <w:ilvl w:val="1"/>
                <w:numId w:val="27"/>
              </w:numPr>
              <w:overflowPunct w:val="0"/>
              <w:autoSpaceDE w:val="0"/>
              <w:autoSpaceDN w:val="0"/>
              <w:spacing w:after="0" w:line="240" w:lineRule="auto"/>
              <w:contextualSpacing/>
              <w:textAlignment w:val="baseline"/>
              <w:rPr>
                <w:rFonts w:ascii="Times New Roman" w:eastAsia="Malgun Gothic" w:hAnsi="Times New Roman" w:cs="Times New Roman"/>
                <w:szCs w:val="20"/>
                <w:lang w:val="en-GB"/>
              </w:rPr>
            </w:pPr>
            <w:r w:rsidRPr="00334B60">
              <w:rPr>
                <w:rFonts w:ascii="Times New Roman" w:eastAsia="Malgun Gothic" w:hAnsi="Times New Roman" w:cs="Times New Roman"/>
                <w:szCs w:val="20"/>
                <w:lang w:val="en-GB" w:eastAsia="en-GB"/>
              </w:rPr>
              <w:t xml:space="preserve">For DCI based overridden indication, adopt </w:t>
            </w:r>
            <w:r w:rsidRPr="00334B60">
              <w:rPr>
                <w:rFonts w:ascii="Times New Roman" w:eastAsia="Malgun Gothic" w:hAnsi="Times New Roman" w:cs="Times New Roman"/>
                <w:szCs w:val="20"/>
                <w:lang w:val="en-GB" w:eastAsia="zh-CN"/>
              </w:rPr>
              <w:t>i</w:t>
            </w:r>
            <w:r w:rsidRPr="00334B60">
              <w:rPr>
                <w:rFonts w:ascii="Times New Roman" w:eastAsia="Malgun Gothic" w:hAnsi="Times New Roman" w:cs="Times New Roman"/>
                <w:szCs w:val="20"/>
                <w:lang w:val="en-GB" w:eastAsia="en-GB"/>
              </w:rPr>
              <w:t>ndication by reusing/reinterpreting HARQ-ACK related field in DCI</w:t>
            </w:r>
          </w:p>
          <w:p w14:paraId="2AB6F39D" w14:textId="77777777" w:rsidR="00334B60" w:rsidRPr="00334B60" w:rsidRDefault="00334B60" w:rsidP="00334B60">
            <w:pPr>
              <w:numPr>
                <w:ilvl w:val="2"/>
                <w:numId w:val="27"/>
              </w:numPr>
              <w:overflowPunct w:val="0"/>
              <w:autoSpaceDE w:val="0"/>
              <w:autoSpaceDN w:val="0"/>
              <w:spacing w:after="0" w:line="240" w:lineRule="auto"/>
              <w:contextualSpacing/>
              <w:textAlignment w:val="baseline"/>
              <w:rPr>
                <w:rFonts w:ascii="Times New Roman" w:eastAsia="Malgun Gothic" w:hAnsi="Times New Roman" w:cs="Times New Roman"/>
                <w:szCs w:val="20"/>
                <w:lang w:val="en-GB" w:eastAsia="en-GB"/>
              </w:rPr>
            </w:pPr>
            <w:r w:rsidRPr="00334B60">
              <w:rPr>
                <w:rFonts w:ascii="Times New Roman" w:eastAsia="Malgun Gothic" w:hAnsi="Times New Roman" w:cs="Times New Roman"/>
                <w:szCs w:val="20"/>
                <w:lang w:val="en-GB" w:eastAsia="en-GB"/>
              </w:rPr>
              <w:t xml:space="preserve">For </w:t>
            </w:r>
            <w:proofErr w:type="spellStart"/>
            <w:r w:rsidRPr="00334B60">
              <w:rPr>
                <w:rFonts w:ascii="Times New Roman" w:eastAsia="Malgun Gothic" w:hAnsi="Times New Roman" w:cs="Times New Roman"/>
                <w:szCs w:val="20"/>
                <w:lang w:val="en-GB" w:eastAsia="en-GB"/>
              </w:rPr>
              <w:t>eMTC</w:t>
            </w:r>
            <w:proofErr w:type="spellEnd"/>
            <w:r w:rsidRPr="00334B60">
              <w:rPr>
                <w:rFonts w:ascii="Times New Roman" w:eastAsia="Malgun Gothic" w:hAnsi="Times New Roman" w:cs="Times New Roman"/>
                <w:szCs w:val="20"/>
                <w:lang w:val="en-GB" w:eastAsia="en-GB"/>
              </w:rPr>
              <w:t xml:space="preserve"> CE mode B, </w:t>
            </w:r>
            <w:r w:rsidRPr="00334B60">
              <w:rPr>
                <w:rFonts w:ascii="Times New Roman" w:eastAsia="Malgun Gothic" w:hAnsi="Times New Roman" w:cs="Times New Roman" w:hint="eastAsia"/>
                <w:szCs w:val="20"/>
                <w:lang w:val="en-GB" w:eastAsia="en-GB"/>
              </w:rPr>
              <w:t>“</w:t>
            </w:r>
            <w:r w:rsidRPr="00334B60">
              <w:rPr>
                <w:rFonts w:ascii="Times New Roman" w:eastAsia="Malgun Gothic" w:hAnsi="Times New Roman" w:cs="Times New Roman"/>
                <w:szCs w:val="20"/>
                <w:lang w:val="en-GB" w:eastAsia="en-GB"/>
              </w:rPr>
              <w:t>HARQ-ACK resource offset</w:t>
            </w:r>
            <w:r w:rsidRPr="00334B60">
              <w:rPr>
                <w:rFonts w:ascii="Times New Roman" w:eastAsia="Malgun Gothic" w:hAnsi="Times New Roman" w:cs="Times New Roman" w:hint="eastAsia"/>
                <w:szCs w:val="20"/>
                <w:lang w:val="en-GB" w:eastAsia="en-GB"/>
              </w:rPr>
              <w:t>”</w:t>
            </w:r>
            <w:r w:rsidRPr="00334B60">
              <w:rPr>
                <w:rFonts w:ascii="Times New Roman" w:eastAsia="Malgun Gothic" w:hAnsi="Times New Roman" w:cs="Times New Roman"/>
                <w:szCs w:val="20"/>
                <w:lang w:val="en-GB" w:eastAsia="en-GB"/>
              </w:rPr>
              <w:t xml:space="preserve"> field in DCI format 6-1B is used for indication of maintaining/reversing the HARQ feedback enable/disable for the corresponding transmission from per-HARQ process RRC configuration and corresponding HARQ-ACK resource in case of indication of HARQ feedback enabled.</w:t>
            </w:r>
          </w:p>
          <w:p w14:paraId="47AC8B1A" w14:textId="77777777" w:rsidR="00334B60" w:rsidRPr="00334B60" w:rsidRDefault="00334B60" w:rsidP="00334B60">
            <w:pPr>
              <w:numPr>
                <w:ilvl w:val="3"/>
                <w:numId w:val="27"/>
              </w:numPr>
              <w:overflowPunct w:val="0"/>
              <w:autoSpaceDE w:val="0"/>
              <w:autoSpaceDN w:val="0"/>
              <w:spacing w:after="0" w:line="240" w:lineRule="auto"/>
              <w:contextualSpacing/>
              <w:textAlignment w:val="baseline"/>
              <w:rPr>
                <w:rFonts w:ascii="Times New Roman" w:eastAsia="Malgun Gothic" w:hAnsi="Times New Roman" w:cs="Times New Roman"/>
                <w:szCs w:val="20"/>
                <w:lang w:val="en-GB" w:eastAsia="en-GB"/>
              </w:rPr>
            </w:pPr>
            <w:r w:rsidRPr="00334B60">
              <w:rPr>
                <w:rFonts w:ascii="Times New Roman" w:eastAsia="Malgun Gothic" w:hAnsi="Times New Roman" w:cs="Times New Roman"/>
                <w:szCs w:val="20"/>
                <w:lang w:val="en-GB" w:eastAsia="en-GB"/>
              </w:rPr>
              <w:t xml:space="preserve">HARQ feedback disabled is reversed to enabled in case of any states other than state A in </w:t>
            </w:r>
            <w:r w:rsidRPr="00334B60">
              <w:rPr>
                <w:rFonts w:ascii="Times New Roman" w:eastAsia="Malgun Gothic" w:hAnsi="Times New Roman" w:cs="Times New Roman" w:hint="eastAsia"/>
                <w:szCs w:val="20"/>
                <w:lang w:val="en-GB" w:eastAsia="en-GB"/>
              </w:rPr>
              <w:t>“</w:t>
            </w:r>
            <w:r w:rsidRPr="00334B60">
              <w:rPr>
                <w:rFonts w:ascii="Times New Roman" w:eastAsia="Malgun Gothic" w:hAnsi="Times New Roman" w:cs="Times New Roman"/>
                <w:szCs w:val="20"/>
                <w:lang w:val="en-GB" w:eastAsia="en-GB"/>
              </w:rPr>
              <w:t>HARQ-ACK resource offset</w:t>
            </w:r>
            <w:r w:rsidRPr="00334B60">
              <w:rPr>
                <w:rFonts w:ascii="Times New Roman" w:eastAsia="Malgun Gothic" w:hAnsi="Times New Roman" w:cs="Times New Roman" w:hint="eastAsia"/>
                <w:szCs w:val="20"/>
                <w:lang w:val="en-GB" w:eastAsia="en-GB"/>
              </w:rPr>
              <w:t>”</w:t>
            </w:r>
            <w:r w:rsidRPr="00334B60">
              <w:rPr>
                <w:rFonts w:ascii="Times New Roman" w:eastAsia="Malgun Gothic" w:hAnsi="Times New Roman" w:cs="Times New Roman"/>
                <w:szCs w:val="20"/>
                <w:lang w:val="en-GB" w:eastAsia="en-GB"/>
              </w:rPr>
              <w:t>, otherwise is maintained as disabled.</w:t>
            </w:r>
          </w:p>
          <w:p w14:paraId="41613FB5" w14:textId="77777777" w:rsidR="00334B60" w:rsidRPr="00334B60" w:rsidRDefault="00334B60" w:rsidP="00334B60">
            <w:pPr>
              <w:numPr>
                <w:ilvl w:val="3"/>
                <w:numId w:val="27"/>
              </w:numPr>
              <w:overflowPunct w:val="0"/>
              <w:autoSpaceDE w:val="0"/>
              <w:autoSpaceDN w:val="0"/>
              <w:spacing w:after="0" w:line="240" w:lineRule="auto"/>
              <w:contextualSpacing/>
              <w:textAlignment w:val="baseline"/>
              <w:rPr>
                <w:rFonts w:ascii="Times New Roman" w:eastAsia="Malgun Gothic" w:hAnsi="Times New Roman" w:cs="Times New Roman"/>
                <w:szCs w:val="20"/>
                <w:lang w:val="en-GB" w:eastAsia="en-GB"/>
              </w:rPr>
            </w:pPr>
            <w:r w:rsidRPr="00334B60">
              <w:rPr>
                <w:rFonts w:ascii="Times New Roman" w:eastAsia="Malgun Gothic" w:hAnsi="Times New Roman" w:cs="Times New Roman"/>
                <w:szCs w:val="20"/>
                <w:lang w:val="en-GB" w:eastAsia="en-GB"/>
              </w:rPr>
              <w:t xml:space="preserve">HARQ feedback enabled is maintained in case of any states other than state A in </w:t>
            </w:r>
            <w:r w:rsidRPr="00334B60">
              <w:rPr>
                <w:rFonts w:ascii="Times New Roman" w:eastAsia="Malgun Gothic" w:hAnsi="Times New Roman" w:cs="Times New Roman" w:hint="eastAsia"/>
                <w:szCs w:val="20"/>
                <w:lang w:val="en-GB" w:eastAsia="en-GB"/>
              </w:rPr>
              <w:t>“</w:t>
            </w:r>
            <w:r w:rsidRPr="00334B60">
              <w:rPr>
                <w:rFonts w:ascii="Times New Roman" w:eastAsia="Malgun Gothic" w:hAnsi="Times New Roman" w:cs="Times New Roman"/>
                <w:szCs w:val="20"/>
                <w:lang w:val="en-GB" w:eastAsia="en-GB"/>
              </w:rPr>
              <w:t>HARQ-ACK resource offset</w:t>
            </w:r>
            <w:r w:rsidRPr="00334B60">
              <w:rPr>
                <w:rFonts w:ascii="Times New Roman" w:eastAsia="Malgun Gothic" w:hAnsi="Times New Roman" w:cs="Times New Roman" w:hint="eastAsia"/>
                <w:szCs w:val="20"/>
                <w:lang w:val="en-GB" w:eastAsia="en-GB"/>
              </w:rPr>
              <w:t>”</w:t>
            </w:r>
            <w:r w:rsidRPr="00334B60">
              <w:rPr>
                <w:rFonts w:ascii="Times New Roman" w:eastAsia="Malgun Gothic" w:hAnsi="Times New Roman" w:cs="Times New Roman"/>
                <w:szCs w:val="20"/>
                <w:lang w:val="en-GB" w:eastAsia="en-GB"/>
              </w:rPr>
              <w:t>, otherwise is reversed to disabled.</w:t>
            </w:r>
          </w:p>
          <w:p w14:paraId="4AD5E5BC" w14:textId="77777777" w:rsidR="00334B60" w:rsidRPr="00334B60" w:rsidRDefault="00334B60" w:rsidP="00334B60">
            <w:pPr>
              <w:numPr>
                <w:ilvl w:val="4"/>
                <w:numId w:val="27"/>
              </w:numPr>
              <w:overflowPunct w:val="0"/>
              <w:autoSpaceDE w:val="0"/>
              <w:autoSpaceDN w:val="0"/>
              <w:spacing w:after="0" w:line="240" w:lineRule="auto"/>
              <w:contextualSpacing/>
              <w:textAlignment w:val="baseline"/>
              <w:rPr>
                <w:rFonts w:ascii="Times New Roman" w:eastAsia="Malgun Gothic" w:hAnsi="Times New Roman" w:cs="Times New Roman"/>
                <w:szCs w:val="20"/>
                <w:lang w:val="en-GB" w:eastAsia="zh-CN"/>
              </w:rPr>
            </w:pPr>
            <w:r w:rsidRPr="00334B60">
              <w:rPr>
                <w:rFonts w:ascii="Times New Roman" w:eastAsia="Malgun Gothic" w:hAnsi="Times New Roman" w:cs="Times New Roman"/>
                <w:szCs w:val="20"/>
                <w:lang w:val="en-GB" w:eastAsia="zh-CN"/>
              </w:rPr>
              <w:t>FFS: detailed state A</w:t>
            </w:r>
            <w:r w:rsidRPr="00334B60">
              <w:rPr>
                <w:rFonts w:ascii="Times New Roman" w:eastAsia="Malgun Gothic" w:hAnsi="Times New Roman" w:cs="Times New Roman"/>
                <w:szCs w:val="20"/>
                <w:lang w:val="en-GB" w:eastAsia="en-GB"/>
              </w:rPr>
              <w:t>, and whether this state A is different across different UEs</w:t>
            </w:r>
          </w:p>
          <w:p w14:paraId="0ADB351E" w14:textId="77777777" w:rsidR="00334B60" w:rsidRPr="00334B60" w:rsidRDefault="00334B60" w:rsidP="00334B60">
            <w:pPr>
              <w:numPr>
                <w:ilvl w:val="2"/>
                <w:numId w:val="27"/>
              </w:numPr>
              <w:overflowPunct w:val="0"/>
              <w:autoSpaceDE w:val="0"/>
              <w:autoSpaceDN w:val="0"/>
              <w:spacing w:after="0" w:line="240" w:lineRule="auto"/>
              <w:contextualSpacing/>
              <w:textAlignment w:val="baseline"/>
              <w:rPr>
                <w:rFonts w:ascii="Times New Roman" w:eastAsia="Malgun Gothic" w:hAnsi="Times New Roman" w:cs="Times New Roman"/>
                <w:szCs w:val="20"/>
                <w:lang w:val="en-GB" w:eastAsia="x-none"/>
              </w:rPr>
            </w:pPr>
            <w:r w:rsidRPr="00334B60">
              <w:rPr>
                <w:rFonts w:ascii="Times New Roman" w:eastAsia="Malgun Gothic" w:hAnsi="Times New Roman" w:cs="Times New Roman"/>
                <w:szCs w:val="20"/>
                <w:lang w:val="en-GB" w:eastAsia="en-GB"/>
              </w:rPr>
              <w:t xml:space="preserve">For </w:t>
            </w:r>
            <w:proofErr w:type="spellStart"/>
            <w:r w:rsidRPr="00334B60">
              <w:rPr>
                <w:rFonts w:ascii="Times New Roman" w:eastAsia="Malgun Gothic" w:hAnsi="Times New Roman" w:cs="Times New Roman"/>
                <w:szCs w:val="20"/>
                <w:lang w:val="en-GB" w:eastAsia="en-GB"/>
              </w:rPr>
              <w:t>NBIoT</w:t>
            </w:r>
            <w:proofErr w:type="spellEnd"/>
            <w:r w:rsidRPr="00334B60">
              <w:rPr>
                <w:rFonts w:ascii="Times New Roman" w:eastAsia="Malgun Gothic" w:hAnsi="Times New Roman" w:cs="Times New Roman"/>
                <w:szCs w:val="20"/>
                <w:lang w:val="en-GB" w:eastAsia="en-GB"/>
              </w:rPr>
              <w:t xml:space="preserve">, </w:t>
            </w:r>
            <w:r w:rsidRPr="00334B60">
              <w:rPr>
                <w:rFonts w:ascii="Times New Roman" w:eastAsia="Malgun Gothic" w:hAnsi="Times New Roman" w:cs="Times New Roman" w:hint="eastAsia"/>
                <w:szCs w:val="20"/>
                <w:lang w:val="en-GB" w:eastAsia="en-GB"/>
              </w:rPr>
              <w:t>“</w:t>
            </w:r>
            <w:r w:rsidRPr="00334B60">
              <w:rPr>
                <w:rFonts w:ascii="Times New Roman" w:eastAsia="Malgun Gothic" w:hAnsi="Times New Roman" w:cs="Times New Roman"/>
                <w:szCs w:val="20"/>
                <w:lang w:val="en-GB" w:eastAsia="en-GB"/>
              </w:rPr>
              <w:t>HARQ-ACK resource</w:t>
            </w:r>
            <w:r w:rsidRPr="00334B60">
              <w:rPr>
                <w:rFonts w:ascii="Times New Roman" w:eastAsia="Malgun Gothic" w:hAnsi="Times New Roman" w:cs="Times New Roman" w:hint="eastAsia"/>
                <w:szCs w:val="20"/>
                <w:lang w:val="en-GB" w:eastAsia="en-GB"/>
              </w:rPr>
              <w:t>”</w:t>
            </w:r>
            <w:r w:rsidRPr="00334B60">
              <w:rPr>
                <w:rFonts w:ascii="Times New Roman" w:eastAsia="Malgun Gothic" w:hAnsi="Times New Roman" w:cs="Times New Roman"/>
                <w:szCs w:val="20"/>
                <w:lang w:val="en-GB" w:eastAsia="en-GB"/>
              </w:rPr>
              <w:t xml:space="preserve"> field in DCI format N1 is used for indication of maintaining/reversing the HARQ feedback enable/disable for the corresponding transmission from per-HARQ </w:t>
            </w:r>
            <w:r w:rsidRPr="00334B60">
              <w:rPr>
                <w:rFonts w:ascii="Times New Roman" w:eastAsia="Malgun Gothic" w:hAnsi="Times New Roman" w:cs="Times New Roman"/>
                <w:szCs w:val="20"/>
                <w:lang w:val="en-GB" w:eastAsia="en-GB"/>
              </w:rPr>
              <w:lastRenderedPageBreak/>
              <w:t>process RRC configuration and corresponding HARQ-ACK resource in case of indication of HARQ feedback enabled.</w:t>
            </w:r>
          </w:p>
          <w:p w14:paraId="16916EE2" w14:textId="77777777" w:rsidR="00334B60" w:rsidRPr="00334B60" w:rsidRDefault="00334B60" w:rsidP="00334B60">
            <w:pPr>
              <w:spacing w:after="0" w:line="240" w:lineRule="auto"/>
              <w:rPr>
                <w:rFonts w:ascii="Calibri" w:eastAsia="Calibri" w:hAnsi="Calibri" w:cs="Calibri"/>
              </w:rPr>
            </w:pPr>
          </w:p>
          <w:p w14:paraId="6457834E"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the UE behavior is  </w:t>
            </w:r>
          </w:p>
          <w:p w14:paraId="0C5531D0"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RRC:       HARQ feedback disabled</w:t>
            </w:r>
          </w:p>
          <w:p w14:paraId="3B64B04F"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DCI:        HARQ-ACK resource state A =&gt; disabled</w:t>
            </w:r>
          </w:p>
          <w:p w14:paraId="20CCA5EF"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 xml:space="preserve">                HARQ-ACK resource state other than A =&gt; enabled </w:t>
            </w:r>
          </w:p>
          <w:p w14:paraId="6606967E"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p>
          <w:p w14:paraId="25C8435B"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RRC:       HARQ feedback enabled</w:t>
            </w:r>
          </w:p>
          <w:p w14:paraId="0ECCBCE6"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DCI:        HARQ-ACK resource state A =&gt; disabled</w:t>
            </w:r>
          </w:p>
          <w:p w14:paraId="5F7777EE"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 xml:space="preserve">                HARQ-ACK resource state other than A =&gt; enabled </w:t>
            </w:r>
          </w:p>
          <w:p w14:paraId="0540BE08"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p>
          <w:p w14:paraId="1FC6E0D8"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 xml:space="preserve">The draft CR captures these UE behaviors (this has also been acknowledged by multiple companies in the </w:t>
            </w:r>
            <w:proofErr w:type="gramStart"/>
            <w:r w:rsidRPr="00334B60">
              <w:rPr>
                <w:rFonts w:ascii="Times New Roman" w:hAnsi="Times New Roman" w:cs="Times New Roman"/>
                <w:color w:val="002060"/>
                <w:sz w:val="20"/>
                <w:szCs w:val="20"/>
                <w:lang w:eastAsia="ja-JP"/>
              </w:rPr>
              <w:t>first round</w:t>
            </w:r>
            <w:proofErr w:type="gramEnd"/>
            <w:r w:rsidRPr="00334B60">
              <w:rPr>
                <w:rFonts w:ascii="Times New Roman" w:hAnsi="Times New Roman" w:cs="Times New Roman"/>
                <w:color w:val="002060"/>
                <w:sz w:val="20"/>
                <w:szCs w:val="20"/>
                <w:lang w:eastAsia="ja-JP"/>
              </w:rPr>
              <w:t xml:space="preserve"> comments). According to current agreements till RAN1#113, the UE behavior for enabling/disabling HARQ is the same for DCI direct and DCI override (FFS value of state A may be different), and this is the </w:t>
            </w:r>
            <w:proofErr w:type="gramStart"/>
            <w:r w:rsidRPr="00334B60">
              <w:rPr>
                <w:rFonts w:ascii="Times New Roman" w:hAnsi="Times New Roman" w:cs="Times New Roman"/>
                <w:color w:val="002060"/>
                <w:sz w:val="20"/>
                <w:szCs w:val="20"/>
                <w:lang w:eastAsia="ja-JP"/>
              </w:rPr>
              <w:t>current status</w:t>
            </w:r>
            <w:proofErr w:type="gramEnd"/>
            <w:r w:rsidRPr="00334B60">
              <w:rPr>
                <w:rFonts w:ascii="Times New Roman" w:hAnsi="Times New Roman" w:cs="Times New Roman"/>
                <w:color w:val="002060"/>
                <w:sz w:val="20"/>
                <w:szCs w:val="20"/>
                <w:lang w:eastAsia="ja-JP"/>
              </w:rPr>
              <w:t xml:space="preserve"> and what is reflected in the draft CR. The 36.213 spec needs to capture the UE behavior correctly based on the parameters configured to the UE, and does not need to include all the different terminology used in the RAN1 agreements – overridden indication, direct, reversed, maintained, reusing/</w:t>
            </w:r>
            <w:proofErr w:type="gramStart"/>
            <w:r w:rsidRPr="00334B60">
              <w:rPr>
                <w:rFonts w:ascii="Times New Roman" w:hAnsi="Times New Roman" w:cs="Times New Roman"/>
                <w:color w:val="002060"/>
                <w:sz w:val="20"/>
                <w:szCs w:val="20"/>
                <w:lang w:eastAsia="ja-JP"/>
              </w:rPr>
              <w:t>reinterpreting  etc.</w:t>
            </w:r>
            <w:proofErr w:type="gramEnd"/>
            <w:r w:rsidRPr="00334B60">
              <w:rPr>
                <w:rFonts w:ascii="Times New Roman" w:hAnsi="Times New Roman" w:cs="Times New Roman"/>
                <w:color w:val="002060"/>
                <w:sz w:val="20"/>
                <w:szCs w:val="20"/>
                <w:lang w:eastAsia="ja-JP"/>
              </w:rPr>
              <w:t xml:space="preserve"> RAN2 may use DCI based direct/override in their field descriptions for the RRC parameters.  As I mentioned, I will update the text based on RAN1#114 agreements that will differentiate DCI-based direct and DCI-based override indication. I have also added a note to this effect in the draft CR. Hope this suffices. </w:t>
            </w:r>
          </w:p>
          <w:p w14:paraId="2BAC9131" w14:textId="77777777" w:rsidR="00334B60" w:rsidRPr="00334B60" w:rsidRDefault="00334B60" w:rsidP="00334B60">
            <w:pPr>
              <w:spacing w:after="0" w:line="240" w:lineRule="auto"/>
              <w:rPr>
                <w:rFonts w:ascii="Calibri" w:eastAsia="Calibri" w:hAnsi="Calibri" w:cs="Calibri"/>
              </w:rPr>
            </w:pPr>
          </w:p>
          <w:p w14:paraId="164ACCA9"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 xml:space="preserve">Regarding the RRC parameter names, I suggest that for this in principle only RAN1 draft CR (the draft CR will be updated after RAN1#114 agreements for final submission to RAN#101) to keep the parameter names aligned with NR-NTN Rel-17 RRC parameter names (which I believe RAN2 is more likely follow) and during the next update to the RRC parameter list following RAN1#114, update the parameter names accordingly.  RAN2 does not add ‘-Bitmap’ to the </w:t>
            </w:r>
            <w:proofErr w:type="spellStart"/>
            <w:r w:rsidRPr="00334B60">
              <w:rPr>
                <w:rFonts w:ascii="Times New Roman" w:hAnsi="Times New Roman" w:cs="Times New Roman"/>
                <w:i/>
                <w:iCs/>
                <w:color w:val="002060"/>
                <w:sz w:val="20"/>
                <w:szCs w:val="20"/>
                <w:lang w:eastAsia="ja-JP"/>
              </w:rPr>
              <w:t>downlinkHARQ-</w:t>
            </w:r>
            <w:proofErr w:type="gramStart"/>
            <w:r w:rsidRPr="00334B60">
              <w:rPr>
                <w:rFonts w:ascii="Times New Roman" w:hAnsi="Times New Roman" w:cs="Times New Roman"/>
                <w:i/>
                <w:iCs/>
                <w:color w:val="002060"/>
                <w:sz w:val="20"/>
                <w:szCs w:val="20"/>
                <w:lang w:eastAsia="ja-JP"/>
              </w:rPr>
              <w:t>FeedbackDisabled</w:t>
            </w:r>
            <w:proofErr w:type="spellEnd"/>
            <w:r w:rsidRPr="00334B60">
              <w:rPr>
                <w:rFonts w:ascii="Times New Roman" w:hAnsi="Times New Roman" w:cs="Times New Roman"/>
                <w:color w:val="002060"/>
                <w:sz w:val="20"/>
                <w:szCs w:val="20"/>
                <w:lang w:eastAsia="ja-JP"/>
              </w:rPr>
              <w:t xml:space="preserve">  HL</w:t>
            </w:r>
            <w:proofErr w:type="gramEnd"/>
            <w:r w:rsidRPr="00334B60">
              <w:rPr>
                <w:rFonts w:ascii="Times New Roman" w:hAnsi="Times New Roman" w:cs="Times New Roman"/>
                <w:color w:val="002060"/>
                <w:sz w:val="20"/>
                <w:szCs w:val="20"/>
                <w:lang w:eastAsia="ja-JP"/>
              </w:rPr>
              <w:t xml:space="preserve"> parameter, and uses </w:t>
            </w:r>
            <w:proofErr w:type="spellStart"/>
            <w:r w:rsidRPr="00334B60">
              <w:rPr>
                <w:rFonts w:ascii="Times New Roman" w:hAnsi="Times New Roman" w:cs="Times New Roman"/>
                <w:i/>
                <w:iCs/>
                <w:color w:val="002060"/>
                <w:sz w:val="20"/>
                <w:szCs w:val="20"/>
                <w:lang w:eastAsia="ja-JP"/>
              </w:rPr>
              <w:t>EnablingforSPSactive</w:t>
            </w:r>
            <w:proofErr w:type="spellEnd"/>
            <w:r w:rsidRPr="00334B60">
              <w:rPr>
                <w:rFonts w:ascii="Times New Roman" w:hAnsi="Times New Roman" w:cs="Times New Roman"/>
                <w:color w:val="002060"/>
                <w:sz w:val="20"/>
                <w:szCs w:val="20"/>
                <w:lang w:eastAsia="ja-JP"/>
              </w:rPr>
              <w:t xml:space="preserve"> instead of </w:t>
            </w:r>
            <w:proofErr w:type="spellStart"/>
            <w:r w:rsidRPr="00334B60">
              <w:rPr>
                <w:rFonts w:ascii="Times New Roman" w:hAnsi="Times New Roman" w:cs="Times New Roman"/>
                <w:i/>
                <w:iCs/>
                <w:color w:val="002060"/>
                <w:sz w:val="20"/>
                <w:szCs w:val="20"/>
                <w:lang w:eastAsia="ja-JP"/>
              </w:rPr>
              <w:t>DisablingforSPSactive</w:t>
            </w:r>
            <w:proofErr w:type="spellEnd"/>
            <w:r w:rsidRPr="00334B60">
              <w:rPr>
                <w:rFonts w:ascii="Times New Roman" w:hAnsi="Times New Roman" w:cs="Times New Roman"/>
                <w:color w:val="002060"/>
                <w:sz w:val="20"/>
                <w:szCs w:val="20"/>
                <w:lang w:eastAsia="ja-JP"/>
              </w:rPr>
              <w:t>. I think unifying the parameter names for NTN across NR-NTN and NTN-IoT for the same functionality is preferable and can avoid any confusion in implementations.  </w:t>
            </w:r>
          </w:p>
          <w:p w14:paraId="4E9A2A4A" w14:textId="77777777" w:rsidR="00334B60" w:rsidRPr="00334B60" w:rsidRDefault="00334B60" w:rsidP="00334B60">
            <w:pPr>
              <w:spacing w:after="0" w:line="240" w:lineRule="auto"/>
              <w:rPr>
                <w:rFonts w:ascii="Calibri" w:eastAsia="Calibri" w:hAnsi="Calibri" w:cs="Calibri"/>
              </w:rPr>
            </w:pPr>
          </w:p>
          <w:p w14:paraId="0B5529E2" w14:textId="77777777" w:rsidR="00334B60" w:rsidRPr="00334B60" w:rsidRDefault="00334B60" w:rsidP="00334B60">
            <w:pPr>
              <w:spacing w:after="0" w:line="240" w:lineRule="auto"/>
              <w:rPr>
                <w:rFonts w:ascii="CourierNewPSMT" w:eastAsia="Calibri" w:hAnsi="CourierNewPSMT" w:cs="Calibri"/>
                <w:color w:val="000000"/>
                <w:szCs w:val="20"/>
              </w:rPr>
            </w:pPr>
            <w:r w:rsidRPr="00334B60">
              <w:rPr>
                <w:rFonts w:ascii="CourierNewPSMT" w:eastAsia="Calibri" w:hAnsi="CourierNewPSMT" w:cs="Calibri"/>
                <w:color w:val="000000"/>
                <w:szCs w:val="20"/>
              </w:rPr>
              <w:t>DownlinkHARQ-FeedbackDisabled-r</w:t>
            </w:r>
            <w:proofErr w:type="gramStart"/>
            <w:r w:rsidRPr="00334B60">
              <w:rPr>
                <w:rFonts w:ascii="CourierNewPSMT" w:eastAsia="Calibri" w:hAnsi="CourierNewPSMT" w:cs="Calibri"/>
                <w:color w:val="000000"/>
                <w:szCs w:val="20"/>
              </w:rPr>
              <w:t>17 ::=</w:t>
            </w:r>
            <w:proofErr w:type="gramEnd"/>
            <w:r w:rsidRPr="00334B60">
              <w:rPr>
                <w:rFonts w:ascii="CourierNewPSMT" w:eastAsia="Calibri" w:hAnsi="CourierNewPSMT" w:cs="Calibri"/>
                <w:color w:val="000000"/>
                <w:szCs w:val="20"/>
              </w:rPr>
              <w:t xml:space="preserve"> </w:t>
            </w:r>
            <w:r w:rsidRPr="00334B60">
              <w:rPr>
                <w:rFonts w:ascii="CourierNewPSMT" w:eastAsia="Calibri" w:hAnsi="CourierNewPSMT" w:cs="Calibri"/>
                <w:color w:val="993366"/>
                <w:szCs w:val="20"/>
              </w:rPr>
              <w:t xml:space="preserve">BIT STRING </w:t>
            </w:r>
            <w:r w:rsidRPr="00334B60">
              <w:rPr>
                <w:rFonts w:ascii="CourierNewPSMT" w:eastAsia="Calibri" w:hAnsi="CourierNewPSMT" w:cs="Calibri"/>
                <w:color w:val="000000"/>
                <w:szCs w:val="20"/>
              </w:rPr>
              <w:t>(</w:t>
            </w:r>
            <w:r w:rsidRPr="00334B60">
              <w:rPr>
                <w:rFonts w:ascii="CourierNewPSMT" w:eastAsia="Calibri" w:hAnsi="CourierNewPSMT" w:cs="Calibri"/>
                <w:color w:val="993366"/>
                <w:szCs w:val="20"/>
              </w:rPr>
              <w:t xml:space="preserve">SIZE </w:t>
            </w:r>
            <w:r w:rsidRPr="00334B60">
              <w:rPr>
                <w:rFonts w:ascii="CourierNewPSMT" w:eastAsia="Calibri" w:hAnsi="CourierNewPSMT" w:cs="Calibri"/>
                <w:color w:val="000000"/>
                <w:szCs w:val="20"/>
              </w:rPr>
              <w:t>(32))</w:t>
            </w:r>
          </w:p>
          <w:p w14:paraId="5D348423" w14:textId="77777777" w:rsidR="00334B60" w:rsidRPr="00334B60" w:rsidRDefault="00334B60" w:rsidP="00334B60">
            <w:pPr>
              <w:spacing w:after="0" w:line="240" w:lineRule="auto"/>
              <w:rPr>
                <w:rFonts w:ascii="CourierNewPSMT" w:eastAsia="Calibri" w:hAnsi="CourierNewPSMT" w:cs="Calibri"/>
                <w:color w:val="000000"/>
                <w:szCs w:val="20"/>
              </w:rPr>
            </w:pPr>
            <w:r w:rsidRPr="00334B60">
              <w:rPr>
                <w:rFonts w:ascii="CourierNewPSMT" w:eastAsia="Calibri" w:hAnsi="CourierNewPSMT" w:cs="Calibri"/>
                <w:color w:val="000000"/>
                <w:szCs w:val="20"/>
              </w:rPr>
              <w:t>harq-FeedbackEnablingforSPSactive-r17 BOOLEAN</w:t>
            </w:r>
          </w:p>
          <w:p w14:paraId="42BE2608" w14:textId="77777777" w:rsidR="00334B60" w:rsidRPr="00334B60" w:rsidRDefault="00334B60" w:rsidP="00334B60">
            <w:pPr>
              <w:spacing w:after="0" w:line="240" w:lineRule="auto"/>
              <w:rPr>
                <w:rFonts w:ascii="Calibri" w:eastAsia="Calibri" w:hAnsi="Calibri" w:cs="Calibri"/>
              </w:rPr>
            </w:pPr>
          </w:p>
          <w:p w14:paraId="13C5C94A" w14:textId="77777777" w:rsidR="00334B60" w:rsidRPr="00334B60" w:rsidRDefault="00334B60" w:rsidP="00334B60">
            <w:pPr>
              <w:spacing w:after="0" w:line="240" w:lineRule="auto"/>
              <w:rPr>
                <w:rFonts w:ascii="Times New Roman" w:hAnsi="Times New Roman" w:cs="Times New Roman"/>
                <w:color w:val="002060"/>
                <w:sz w:val="20"/>
                <w:szCs w:val="20"/>
                <w:lang w:eastAsia="ja-JP"/>
              </w:rPr>
            </w:pPr>
            <w:r w:rsidRPr="00334B60">
              <w:rPr>
                <w:rFonts w:ascii="Times New Roman" w:hAnsi="Times New Roman" w:cs="Times New Roman"/>
                <w:color w:val="002060"/>
                <w:sz w:val="20"/>
                <w:szCs w:val="20"/>
                <w:lang w:eastAsia="ja-JP"/>
              </w:rPr>
              <w:t xml:space="preserve">This is a minor </w:t>
            </w:r>
            <w:proofErr w:type="gramStart"/>
            <w:r w:rsidRPr="00334B60">
              <w:rPr>
                <w:rFonts w:ascii="Times New Roman" w:hAnsi="Times New Roman" w:cs="Times New Roman"/>
                <w:color w:val="002060"/>
                <w:sz w:val="20"/>
                <w:szCs w:val="20"/>
                <w:lang w:eastAsia="ja-JP"/>
              </w:rPr>
              <w:t>issue</w:t>
            </w:r>
            <w:proofErr w:type="gramEnd"/>
            <w:r w:rsidRPr="00334B60">
              <w:rPr>
                <w:rFonts w:ascii="Times New Roman" w:hAnsi="Times New Roman" w:cs="Times New Roman"/>
                <w:color w:val="002060"/>
                <w:sz w:val="20"/>
                <w:szCs w:val="20"/>
                <w:lang w:eastAsia="ja-JP"/>
              </w:rPr>
              <w:t xml:space="preserve"> and I will align with the updated RRC parameter list following RAN1#114 for the final CR submission to RAN#101. If you have strong concerns on the parameter names for this in principle only endorsed RAN1 draft CR, I’m ok to update to add ‘-Bitmap’ and change “Enabling” to “Disabling”.  </w:t>
            </w:r>
          </w:p>
          <w:p w14:paraId="2F4DF743" w14:textId="25C7E132" w:rsidR="00334B60" w:rsidRPr="00A66625" w:rsidRDefault="00334B60" w:rsidP="003A00D4">
            <w:pPr>
              <w:rPr>
                <w:rFonts w:ascii="Times New Roman" w:hAnsi="Times New Roman" w:cs="Times New Roman"/>
                <w:color w:val="002060"/>
                <w:sz w:val="20"/>
                <w:szCs w:val="20"/>
                <w:lang w:eastAsia="ja-JP"/>
              </w:rPr>
            </w:pPr>
          </w:p>
        </w:tc>
      </w:tr>
      <w:tr w:rsidR="00D855D2" w:rsidRPr="00361D85" w14:paraId="64E48BB6" w14:textId="77777777" w:rsidTr="003A00D4">
        <w:tc>
          <w:tcPr>
            <w:tcW w:w="1271" w:type="dxa"/>
          </w:tcPr>
          <w:p w14:paraId="0A621B10" w14:textId="01C89283" w:rsidR="00D855D2" w:rsidRDefault="00F900BF" w:rsidP="003A00D4">
            <w:pPr>
              <w:rPr>
                <w:rFonts w:ascii="Times New Roman" w:hAnsi="Times New Roman" w:cs="Times New Roman"/>
                <w:szCs w:val="20"/>
                <w:lang w:eastAsia="ja-JP"/>
              </w:rPr>
            </w:pPr>
            <w:r>
              <w:rPr>
                <w:rFonts w:ascii="Times New Roman" w:hAnsi="Times New Roman" w:cs="Times New Roman"/>
                <w:szCs w:val="20"/>
                <w:lang w:eastAsia="ja-JP"/>
              </w:rPr>
              <w:lastRenderedPageBreak/>
              <w:t>Ericsson 2</w:t>
            </w:r>
          </w:p>
        </w:tc>
        <w:tc>
          <w:tcPr>
            <w:tcW w:w="8358" w:type="dxa"/>
          </w:tcPr>
          <w:p w14:paraId="2D0A6038" w14:textId="77777777" w:rsidR="00F900BF" w:rsidRPr="00F900BF" w:rsidRDefault="00F900BF" w:rsidP="00F900BF">
            <w:pPr>
              <w:spacing w:after="0" w:line="240" w:lineRule="auto"/>
              <w:rPr>
                <w:rFonts w:ascii="Calibri" w:eastAsia="SimSun" w:hAnsi="Calibri" w:cs="Calibri"/>
                <w:lang w:eastAsia="zh-CN"/>
              </w:rPr>
            </w:pPr>
            <w:r w:rsidRPr="00F900BF">
              <w:rPr>
                <w:rFonts w:ascii="Calibri" w:eastAsia="SimSun" w:hAnsi="Calibri" w:cs="Calibri"/>
                <w:lang w:eastAsia="zh-CN"/>
              </w:rPr>
              <w:t>About the comment “</w:t>
            </w:r>
            <w:r w:rsidRPr="00F900BF">
              <w:rPr>
                <w:rFonts w:ascii="Calibri" w:eastAsia="SimSun" w:hAnsi="Calibri" w:cs="Calibri"/>
                <w:color w:val="767171"/>
                <w:lang w:eastAsia="zh-CN"/>
              </w:rPr>
              <w:t>the UE behavior for enabling/disabling HARQ is the same for DCI direct and DCI override</w:t>
            </w:r>
            <w:r w:rsidRPr="00F900BF">
              <w:rPr>
                <w:rFonts w:ascii="Calibri" w:eastAsia="SimSun" w:hAnsi="Calibri" w:cs="Calibri"/>
                <w:lang w:eastAsia="zh-CN"/>
              </w:rPr>
              <w:t xml:space="preserve">,” the problem is that under your logic the “DCI-based direct indication” and the “DCI-based overriding” </w:t>
            </w:r>
            <w:r w:rsidRPr="00F900BF">
              <w:rPr>
                <w:rFonts w:ascii="Calibri" w:eastAsia="SimSun" w:hAnsi="Calibri" w:cs="Calibri"/>
                <w:u w:val="single"/>
                <w:lang w:eastAsia="zh-CN"/>
              </w:rPr>
              <w:t>become indistinguishable</w:t>
            </w:r>
            <w:r w:rsidRPr="00F900BF">
              <w:rPr>
                <w:rFonts w:ascii="Calibri" w:eastAsia="SimSun" w:hAnsi="Calibri" w:cs="Calibri"/>
                <w:lang w:eastAsia="zh-CN"/>
              </w:rPr>
              <w:t xml:space="preserve">. One of the key aspects that </w:t>
            </w:r>
            <w:r w:rsidRPr="00F900BF">
              <w:rPr>
                <w:rFonts w:ascii="Calibri" w:eastAsia="SimSun" w:hAnsi="Calibri" w:cs="Calibri"/>
                <w:highlight w:val="cyan"/>
                <w:lang w:eastAsia="zh-CN"/>
              </w:rPr>
              <w:t>differentiate them</w:t>
            </w:r>
            <w:r w:rsidRPr="00F900BF">
              <w:rPr>
                <w:rFonts w:ascii="Calibri" w:eastAsia="SimSun" w:hAnsi="Calibri" w:cs="Calibri"/>
                <w:lang w:eastAsia="zh-CN"/>
              </w:rPr>
              <w:t xml:space="preserve"> from the RAN1# 112-bis-e agreements is not being captured in the draft CR: </w:t>
            </w:r>
          </w:p>
          <w:p w14:paraId="021A1D36" w14:textId="77777777" w:rsidR="00F900BF" w:rsidRPr="00F900BF" w:rsidRDefault="00F900BF" w:rsidP="00F900BF">
            <w:pPr>
              <w:spacing w:after="0" w:line="240" w:lineRule="auto"/>
              <w:ind w:left="360"/>
              <w:rPr>
                <w:rFonts w:ascii="Calibri" w:eastAsia="SimSun" w:hAnsi="Calibri" w:cs="Calibri"/>
                <w:lang w:eastAsia="zh-CN"/>
              </w:rPr>
            </w:pPr>
          </w:p>
          <w:p w14:paraId="3EDF646D" w14:textId="77777777" w:rsidR="00F900BF" w:rsidRPr="00F900BF" w:rsidRDefault="00F900BF" w:rsidP="00F900BF">
            <w:pPr>
              <w:numPr>
                <w:ilvl w:val="0"/>
                <w:numId w:val="23"/>
              </w:numPr>
              <w:snapToGrid w:val="0"/>
              <w:spacing w:after="0" w:line="240" w:lineRule="auto"/>
              <w:rPr>
                <w:rFonts w:ascii="Calibri" w:eastAsia="SimSun" w:hAnsi="Calibri" w:cs="Calibri"/>
                <w:lang w:eastAsia="zh-CN"/>
              </w:rPr>
            </w:pPr>
            <w:r w:rsidRPr="00F900BF">
              <w:rPr>
                <w:rFonts w:ascii="Calibri" w:eastAsia="SimSun" w:hAnsi="Calibri" w:cs="Calibri"/>
                <w:lang w:eastAsia="zh-CN"/>
              </w:rPr>
              <w:t>“Option A: when both per-HARQ process bitmap and DCI solution enabling/disabling signaling are configured</w:t>
            </w:r>
          </w:p>
          <w:p w14:paraId="1B1C9234" w14:textId="77777777" w:rsidR="00F900BF" w:rsidRPr="00F900BF" w:rsidRDefault="00F900BF" w:rsidP="00F900BF">
            <w:pPr>
              <w:numPr>
                <w:ilvl w:val="1"/>
                <w:numId w:val="23"/>
              </w:numPr>
              <w:snapToGrid w:val="0"/>
              <w:spacing w:after="0" w:line="240" w:lineRule="auto"/>
              <w:rPr>
                <w:rFonts w:ascii="Calibri" w:eastAsia="SimSun" w:hAnsi="Calibri" w:cs="Calibri"/>
                <w:lang w:eastAsia="zh-CN"/>
              </w:rPr>
            </w:pPr>
            <w:r w:rsidRPr="00F900BF">
              <w:rPr>
                <w:rFonts w:ascii="Calibri" w:eastAsia="SimSun" w:hAnsi="Calibri" w:cs="Calibri"/>
                <w:lang w:eastAsia="zh-CN"/>
              </w:rPr>
              <w:t xml:space="preserve">DCI-based overridden mechanism is DCI signaling </w:t>
            </w:r>
            <w:r w:rsidRPr="00F900BF">
              <w:rPr>
                <w:rFonts w:ascii="Calibri" w:eastAsia="SimSun" w:hAnsi="Calibri" w:cs="Calibri"/>
                <w:highlight w:val="cyan"/>
                <w:lang w:eastAsia="zh-CN"/>
              </w:rPr>
              <w:t>to reverse</w:t>
            </w:r>
            <w:r w:rsidRPr="00F900BF">
              <w:rPr>
                <w:rFonts w:ascii="Calibri" w:eastAsia="SimSun" w:hAnsi="Calibri" w:cs="Calibri"/>
                <w:lang w:eastAsia="zh-CN"/>
              </w:rPr>
              <w:t xml:space="preserve"> the HARQ feedback enable/disable for the corresponding transmission from per-HARQ process RRC configuration”</w:t>
            </w:r>
          </w:p>
          <w:p w14:paraId="32218EE3" w14:textId="77777777" w:rsidR="00F900BF" w:rsidRPr="00F900BF" w:rsidRDefault="00F900BF" w:rsidP="00F900BF">
            <w:pPr>
              <w:snapToGrid w:val="0"/>
              <w:spacing w:after="0" w:line="240" w:lineRule="auto"/>
              <w:ind w:left="1080"/>
              <w:rPr>
                <w:rFonts w:ascii="Calibri" w:eastAsia="SimSun" w:hAnsi="Calibri" w:cs="Calibri"/>
                <w:lang w:eastAsia="x-none"/>
              </w:rPr>
            </w:pPr>
          </w:p>
          <w:p w14:paraId="4C736492" w14:textId="77777777" w:rsidR="00F900BF" w:rsidRPr="00F900BF" w:rsidRDefault="00F900BF" w:rsidP="00F900BF">
            <w:pPr>
              <w:numPr>
                <w:ilvl w:val="0"/>
                <w:numId w:val="23"/>
              </w:numPr>
              <w:snapToGrid w:val="0"/>
              <w:spacing w:after="0" w:line="240" w:lineRule="auto"/>
              <w:rPr>
                <w:rFonts w:ascii="Calibri" w:eastAsia="SimSun" w:hAnsi="Calibri" w:cs="Calibri"/>
                <w:lang w:eastAsia="x-none"/>
              </w:rPr>
            </w:pPr>
            <w:r w:rsidRPr="00F900BF">
              <w:rPr>
                <w:rFonts w:ascii="Calibri" w:eastAsia="SimSun" w:hAnsi="Calibri" w:cs="Calibri"/>
                <w:lang w:eastAsia="x-none"/>
              </w:rPr>
              <w:t>“Option B: DCI-based HARQ enabling/disabling direct indication in case DCI solution enabling/disabling signaling is configured and per-HARQ process bitmap signaling is not configured (</w:t>
            </w:r>
            <w:proofErr w:type="gramStart"/>
            <w:r w:rsidRPr="00F900BF">
              <w:rPr>
                <w:rFonts w:ascii="Calibri" w:eastAsia="SimSun" w:hAnsi="Calibri" w:cs="Calibri"/>
                <w:lang w:eastAsia="x-none"/>
              </w:rPr>
              <w:t>i.e.</w:t>
            </w:r>
            <w:proofErr w:type="gramEnd"/>
            <w:r w:rsidRPr="00F900BF">
              <w:rPr>
                <w:rFonts w:ascii="Calibri" w:eastAsia="SimSun" w:hAnsi="Calibri" w:cs="Calibri"/>
                <w:lang w:eastAsia="x-none"/>
              </w:rPr>
              <w:t xml:space="preserve"> no bitmap is configured)</w:t>
            </w:r>
          </w:p>
          <w:p w14:paraId="01E6012C" w14:textId="77777777" w:rsidR="00F900BF" w:rsidRPr="00F900BF" w:rsidRDefault="00F900BF" w:rsidP="00F900BF">
            <w:pPr>
              <w:numPr>
                <w:ilvl w:val="1"/>
                <w:numId w:val="23"/>
              </w:numPr>
              <w:snapToGrid w:val="0"/>
              <w:spacing w:after="0" w:line="240" w:lineRule="auto"/>
              <w:rPr>
                <w:rFonts w:ascii="Calibri" w:eastAsia="SimSun" w:hAnsi="Calibri" w:cs="Calibri"/>
                <w:lang w:eastAsia="zh-CN"/>
              </w:rPr>
            </w:pPr>
            <w:r w:rsidRPr="00F900BF">
              <w:rPr>
                <w:rFonts w:ascii="Calibri" w:eastAsia="SimSun" w:hAnsi="Calibri" w:cs="Calibri"/>
                <w:lang w:eastAsia="zh-CN"/>
              </w:rPr>
              <w:t xml:space="preserve">DCI-based mechanism is DCI signaling </w:t>
            </w:r>
            <w:r w:rsidRPr="00F900BF">
              <w:rPr>
                <w:rFonts w:ascii="Calibri" w:eastAsia="SimSun" w:hAnsi="Calibri" w:cs="Calibri"/>
                <w:highlight w:val="cyan"/>
                <w:lang w:eastAsia="zh-CN"/>
              </w:rPr>
              <w:t>to directly indicate</w:t>
            </w:r>
            <w:r w:rsidRPr="00F900BF">
              <w:rPr>
                <w:rFonts w:ascii="Calibri" w:eastAsia="SimSun" w:hAnsi="Calibri" w:cs="Calibri"/>
                <w:lang w:eastAsia="zh-CN"/>
              </w:rPr>
              <w:t xml:space="preserve"> the HARQ feedback enable/disable for the corresponding transmission”</w:t>
            </w:r>
          </w:p>
          <w:p w14:paraId="7658E860" w14:textId="77777777" w:rsidR="00D855D2" w:rsidRDefault="00D855D2" w:rsidP="003A00D4">
            <w:pPr>
              <w:rPr>
                <w:rFonts w:ascii="Times New Roman" w:hAnsi="Times New Roman" w:cs="Times New Roman"/>
                <w:szCs w:val="20"/>
                <w:lang w:val="fi-FI"/>
              </w:rPr>
            </w:pPr>
          </w:p>
          <w:p w14:paraId="0A2C6073" w14:textId="507455B7" w:rsidR="00F900BF" w:rsidRPr="00F900BF" w:rsidRDefault="00F900BF" w:rsidP="00F900BF">
            <w:pPr>
              <w:spacing w:after="0" w:line="240" w:lineRule="auto"/>
              <w:rPr>
                <w:rFonts w:ascii="Times New Roman" w:eastAsia="SimSun" w:hAnsi="Times New Roman" w:cs="Times New Roman"/>
                <w:color w:val="002060"/>
                <w:sz w:val="20"/>
                <w:szCs w:val="20"/>
              </w:rPr>
            </w:pPr>
            <w:r>
              <w:rPr>
                <w:rFonts w:ascii="Times New Roman" w:hAnsi="Times New Roman" w:cs="Times New Roman"/>
                <w:color w:val="002060"/>
                <w:sz w:val="20"/>
                <w:szCs w:val="20"/>
                <w:lang w:eastAsia="ja-JP"/>
              </w:rPr>
              <w:t xml:space="preserve">[Editor] </w:t>
            </w:r>
            <w:r w:rsidRPr="00F900BF">
              <w:rPr>
                <w:rFonts w:ascii="Times New Roman" w:eastAsia="SimSun" w:hAnsi="Times New Roman" w:cs="Times New Roman"/>
                <w:color w:val="002060"/>
                <w:sz w:val="20"/>
                <w:szCs w:val="20"/>
              </w:rPr>
              <w:t xml:space="preserve">Thanks for your further comments.  I disagree with your </w:t>
            </w:r>
            <w:proofErr w:type="gramStart"/>
            <w:r w:rsidRPr="00F900BF">
              <w:rPr>
                <w:rFonts w:ascii="Times New Roman" w:eastAsia="SimSun" w:hAnsi="Times New Roman" w:cs="Times New Roman"/>
                <w:color w:val="002060"/>
                <w:sz w:val="20"/>
                <w:szCs w:val="20"/>
              </w:rPr>
              <w:t>comments, and</w:t>
            </w:r>
            <w:proofErr w:type="gramEnd"/>
            <w:r w:rsidRPr="00F900BF">
              <w:rPr>
                <w:rFonts w:ascii="Times New Roman" w:eastAsia="SimSun" w:hAnsi="Times New Roman" w:cs="Times New Roman"/>
                <w:color w:val="002060"/>
                <w:sz w:val="20"/>
                <w:szCs w:val="20"/>
              </w:rPr>
              <w:t xml:space="preserve"> note that both DCI based direct (DCI only) and DCI overridden (RRC+DCI) are captured in the draft CR as I showed in earlier email. </w:t>
            </w:r>
          </w:p>
          <w:p w14:paraId="637CD492" w14:textId="77777777" w:rsidR="00F900BF" w:rsidRPr="00F900BF" w:rsidRDefault="00F900BF" w:rsidP="00F900BF">
            <w:pPr>
              <w:spacing w:after="0" w:line="240" w:lineRule="auto"/>
              <w:rPr>
                <w:rFonts w:ascii="Times New Roman" w:eastAsia="SimSun" w:hAnsi="Times New Roman" w:cs="Times New Roman"/>
                <w:color w:val="002060"/>
                <w:sz w:val="20"/>
                <w:szCs w:val="20"/>
              </w:rPr>
            </w:pPr>
          </w:p>
          <w:p w14:paraId="46F3D91A" w14:textId="77777777" w:rsidR="00F900BF" w:rsidRPr="00F900BF" w:rsidRDefault="00F900BF" w:rsidP="00F900BF">
            <w:pPr>
              <w:spacing w:after="0" w:line="240" w:lineRule="auto"/>
              <w:rPr>
                <w:rFonts w:ascii="Times New Roman" w:eastAsia="SimSun" w:hAnsi="Times New Roman" w:cs="Times New Roman"/>
                <w:color w:val="002060"/>
                <w:sz w:val="20"/>
                <w:szCs w:val="20"/>
              </w:rPr>
            </w:pPr>
            <w:r w:rsidRPr="00F900BF">
              <w:rPr>
                <w:rFonts w:ascii="Times New Roman" w:eastAsia="SimSun" w:hAnsi="Times New Roman" w:cs="Times New Roman"/>
                <w:color w:val="002060"/>
                <w:sz w:val="20"/>
                <w:szCs w:val="20"/>
              </w:rPr>
              <w:t>You cannot disagree that the UE behavior based on agreements so far for DCI based direct (DCI only) and DCI overridden (RRC+DCI) is what I mentioned in previous email:</w:t>
            </w:r>
          </w:p>
          <w:p w14:paraId="13DCA226" w14:textId="77777777" w:rsidR="00F900BF" w:rsidRPr="00F900BF" w:rsidRDefault="00F900BF" w:rsidP="00F900BF">
            <w:pPr>
              <w:spacing w:after="0" w:line="240" w:lineRule="auto"/>
              <w:rPr>
                <w:rFonts w:ascii="Times New Roman" w:eastAsia="SimSun" w:hAnsi="Times New Roman" w:cs="Times New Roman"/>
                <w:color w:val="002060"/>
                <w:sz w:val="20"/>
                <w:szCs w:val="20"/>
              </w:rPr>
            </w:pPr>
            <w:r w:rsidRPr="00F900BF">
              <w:rPr>
                <w:rFonts w:ascii="Times New Roman" w:eastAsia="SimSun" w:hAnsi="Times New Roman" w:cs="Times New Roman"/>
                <w:color w:val="002060"/>
                <w:sz w:val="20"/>
                <w:szCs w:val="20"/>
              </w:rPr>
              <w:t>DCI direct:   </w:t>
            </w:r>
          </w:p>
          <w:p w14:paraId="12454E45" w14:textId="77777777" w:rsidR="00F900BF" w:rsidRPr="00F900BF" w:rsidRDefault="00F900BF" w:rsidP="00F900BF">
            <w:pPr>
              <w:spacing w:after="0" w:line="240" w:lineRule="auto"/>
              <w:rPr>
                <w:rFonts w:ascii="Times New Roman" w:eastAsia="SimSun" w:hAnsi="Times New Roman" w:cs="Times New Roman"/>
                <w:color w:val="002060"/>
                <w:sz w:val="20"/>
                <w:szCs w:val="20"/>
                <w:lang w:eastAsia="zh-CN"/>
              </w:rPr>
            </w:pPr>
            <w:r w:rsidRPr="00F900BF">
              <w:rPr>
                <w:rFonts w:ascii="Times New Roman" w:eastAsia="SimSun" w:hAnsi="Times New Roman" w:cs="Times New Roman"/>
                <w:color w:val="002060"/>
                <w:sz w:val="20"/>
                <w:szCs w:val="20"/>
                <w:lang w:eastAsia="zh-CN"/>
              </w:rPr>
              <w:t>DCI:        HARQ-ACK resource state A =&gt; disabled</w:t>
            </w:r>
          </w:p>
          <w:p w14:paraId="07D864F7" w14:textId="77777777" w:rsidR="00F900BF" w:rsidRPr="00F900BF" w:rsidRDefault="00F900BF" w:rsidP="00F900BF">
            <w:pPr>
              <w:spacing w:after="0" w:line="240" w:lineRule="auto"/>
              <w:rPr>
                <w:rFonts w:ascii="Times New Roman" w:eastAsia="SimSun" w:hAnsi="Times New Roman" w:cs="Times New Roman"/>
                <w:color w:val="002060"/>
                <w:sz w:val="20"/>
                <w:szCs w:val="20"/>
                <w:lang w:eastAsia="zh-CN"/>
              </w:rPr>
            </w:pPr>
            <w:r w:rsidRPr="00F900BF">
              <w:rPr>
                <w:rFonts w:ascii="Times New Roman" w:eastAsia="SimSun" w:hAnsi="Times New Roman" w:cs="Times New Roman"/>
                <w:color w:val="002060"/>
                <w:sz w:val="20"/>
                <w:szCs w:val="20"/>
                <w:lang w:eastAsia="zh-CN"/>
              </w:rPr>
              <w:t xml:space="preserve">                HARQ-ACK resource state other than A =&gt; enabled </w:t>
            </w:r>
          </w:p>
          <w:p w14:paraId="13A61E8A" w14:textId="77777777" w:rsidR="00F900BF" w:rsidRPr="00F900BF" w:rsidRDefault="00F900BF" w:rsidP="00F900BF">
            <w:pPr>
              <w:spacing w:after="0" w:line="240" w:lineRule="auto"/>
              <w:rPr>
                <w:rFonts w:ascii="Times New Roman" w:eastAsia="SimSun" w:hAnsi="Times New Roman" w:cs="Times New Roman"/>
                <w:color w:val="002060"/>
                <w:sz w:val="20"/>
                <w:szCs w:val="20"/>
              </w:rPr>
            </w:pPr>
            <w:r w:rsidRPr="00F900BF">
              <w:rPr>
                <w:rFonts w:ascii="Times New Roman" w:eastAsia="SimSun" w:hAnsi="Times New Roman" w:cs="Times New Roman"/>
                <w:color w:val="002060"/>
                <w:sz w:val="20"/>
                <w:szCs w:val="20"/>
              </w:rPr>
              <w:t>DCI overridden:</w:t>
            </w:r>
          </w:p>
          <w:p w14:paraId="66EE608F" w14:textId="77777777" w:rsidR="00F900BF" w:rsidRPr="00F900BF" w:rsidRDefault="00F900BF" w:rsidP="00F900BF">
            <w:pPr>
              <w:spacing w:after="0" w:line="240" w:lineRule="auto"/>
              <w:rPr>
                <w:rFonts w:ascii="Times New Roman" w:eastAsia="SimSun" w:hAnsi="Times New Roman" w:cs="Times New Roman"/>
                <w:color w:val="002060"/>
                <w:sz w:val="20"/>
                <w:szCs w:val="20"/>
                <w:lang w:eastAsia="zh-CN"/>
              </w:rPr>
            </w:pPr>
            <w:r w:rsidRPr="00F900BF">
              <w:rPr>
                <w:rFonts w:ascii="Times New Roman" w:eastAsia="SimSun" w:hAnsi="Times New Roman" w:cs="Times New Roman"/>
                <w:color w:val="002060"/>
                <w:sz w:val="20"/>
                <w:szCs w:val="20"/>
                <w:lang w:eastAsia="zh-CN"/>
              </w:rPr>
              <w:t>RRC:       HARQ feedback disabled</w:t>
            </w:r>
          </w:p>
          <w:p w14:paraId="61FB3247" w14:textId="77777777" w:rsidR="00F900BF" w:rsidRPr="00F900BF" w:rsidRDefault="00F900BF" w:rsidP="00F900BF">
            <w:pPr>
              <w:spacing w:after="0" w:line="240" w:lineRule="auto"/>
              <w:rPr>
                <w:rFonts w:ascii="Times New Roman" w:eastAsia="SimSun" w:hAnsi="Times New Roman" w:cs="Times New Roman"/>
                <w:color w:val="002060"/>
                <w:sz w:val="20"/>
                <w:szCs w:val="20"/>
                <w:lang w:eastAsia="zh-CN"/>
              </w:rPr>
            </w:pPr>
            <w:r w:rsidRPr="00F900BF">
              <w:rPr>
                <w:rFonts w:ascii="Times New Roman" w:eastAsia="SimSun" w:hAnsi="Times New Roman" w:cs="Times New Roman"/>
                <w:color w:val="002060"/>
                <w:sz w:val="20"/>
                <w:szCs w:val="20"/>
                <w:lang w:eastAsia="zh-CN"/>
              </w:rPr>
              <w:t>DCI:        HARQ-ACK resource state A =&gt; disabled</w:t>
            </w:r>
          </w:p>
          <w:p w14:paraId="7CC4AFF2" w14:textId="77777777" w:rsidR="00F900BF" w:rsidRPr="00F900BF" w:rsidRDefault="00F900BF" w:rsidP="00F900BF">
            <w:pPr>
              <w:spacing w:after="0" w:line="240" w:lineRule="auto"/>
              <w:rPr>
                <w:rFonts w:ascii="Times New Roman" w:eastAsia="SimSun" w:hAnsi="Times New Roman" w:cs="Times New Roman"/>
                <w:color w:val="002060"/>
                <w:sz w:val="20"/>
                <w:szCs w:val="20"/>
                <w:lang w:eastAsia="zh-CN"/>
              </w:rPr>
            </w:pPr>
            <w:r w:rsidRPr="00F900BF">
              <w:rPr>
                <w:rFonts w:ascii="Times New Roman" w:eastAsia="SimSun" w:hAnsi="Times New Roman" w:cs="Times New Roman"/>
                <w:color w:val="002060"/>
                <w:sz w:val="20"/>
                <w:szCs w:val="20"/>
                <w:lang w:eastAsia="zh-CN"/>
              </w:rPr>
              <w:t xml:space="preserve">                HARQ-ACK resource state other than A =&gt; enabled </w:t>
            </w:r>
          </w:p>
          <w:p w14:paraId="209ED52C" w14:textId="77777777" w:rsidR="00F900BF" w:rsidRPr="00F900BF" w:rsidRDefault="00F900BF" w:rsidP="00F900BF">
            <w:pPr>
              <w:spacing w:after="0" w:line="240" w:lineRule="auto"/>
              <w:rPr>
                <w:rFonts w:ascii="Times New Roman" w:eastAsia="SimSun" w:hAnsi="Times New Roman" w:cs="Times New Roman"/>
                <w:color w:val="002060"/>
                <w:sz w:val="20"/>
                <w:szCs w:val="20"/>
                <w:lang w:eastAsia="zh-CN"/>
              </w:rPr>
            </w:pPr>
            <w:r w:rsidRPr="00F900BF">
              <w:rPr>
                <w:rFonts w:ascii="Times New Roman" w:eastAsia="SimSun" w:hAnsi="Times New Roman" w:cs="Times New Roman"/>
                <w:color w:val="002060"/>
                <w:sz w:val="20"/>
                <w:szCs w:val="20"/>
                <w:lang w:eastAsia="zh-CN"/>
              </w:rPr>
              <w:t>RRC:       HARQ feedback enabled</w:t>
            </w:r>
          </w:p>
          <w:p w14:paraId="0864AF03" w14:textId="77777777" w:rsidR="00F900BF" w:rsidRPr="00F900BF" w:rsidRDefault="00F900BF" w:rsidP="00F900BF">
            <w:pPr>
              <w:spacing w:after="0" w:line="240" w:lineRule="auto"/>
              <w:rPr>
                <w:rFonts w:ascii="Times New Roman" w:eastAsia="SimSun" w:hAnsi="Times New Roman" w:cs="Times New Roman"/>
                <w:color w:val="002060"/>
                <w:sz w:val="20"/>
                <w:szCs w:val="20"/>
                <w:lang w:eastAsia="zh-CN"/>
              </w:rPr>
            </w:pPr>
            <w:r w:rsidRPr="00F900BF">
              <w:rPr>
                <w:rFonts w:ascii="Times New Roman" w:eastAsia="SimSun" w:hAnsi="Times New Roman" w:cs="Times New Roman"/>
                <w:color w:val="002060"/>
                <w:sz w:val="20"/>
                <w:szCs w:val="20"/>
                <w:lang w:eastAsia="zh-CN"/>
              </w:rPr>
              <w:t>DCI:        HARQ-ACK resource state A =&gt; disabled</w:t>
            </w:r>
          </w:p>
          <w:p w14:paraId="199AB825" w14:textId="77777777" w:rsidR="00F900BF" w:rsidRPr="00F900BF" w:rsidRDefault="00F900BF" w:rsidP="00F900BF">
            <w:pPr>
              <w:spacing w:after="0" w:line="240" w:lineRule="auto"/>
              <w:rPr>
                <w:rFonts w:ascii="Times New Roman" w:eastAsia="SimSun" w:hAnsi="Times New Roman" w:cs="Times New Roman"/>
                <w:color w:val="002060"/>
                <w:sz w:val="20"/>
                <w:szCs w:val="20"/>
                <w:lang w:eastAsia="zh-CN"/>
              </w:rPr>
            </w:pPr>
            <w:r w:rsidRPr="00F900BF">
              <w:rPr>
                <w:rFonts w:ascii="Times New Roman" w:eastAsia="SimSun" w:hAnsi="Times New Roman" w:cs="Times New Roman"/>
                <w:color w:val="002060"/>
                <w:sz w:val="20"/>
                <w:szCs w:val="20"/>
                <w:lang w:eastAsia="zh-CN"/>
              </w:rPr>
              <w:t xml:space="preserve">                HARQ-ACK resource state other than A =&gt; enabled </w:t>
            </w:r>
          </w:p>
          <w:p w14:paraId="5F9723CE" w14:textId="77777777" w:rsidR="00F900BF" w:rsidRPr="00F900BF" w:rsidRDefault="00F900BF" w:rsidP="00F900BF">
            <w:pPr>
              <w:spacing w:after="0" w:line="240" w:lineRule="auto"/>
              <w:rPr>
                <w:rFonts w:ascii="Times New Roman" w:eastAsia="SimSun" w:hAnsi="Times New Roman" w:cs="Times New Roman"/>
                <w:color w:val="002060"/>
                <w:sz w:val="20"/>
                <w:szCs w:val="20"/>
              </w:rPr>
            </w:pPr>
          </w:p>
          <w:p w14:paraId="444570CD" w14:textId="77777777" w:rsidR="00F900BF" w:rsidRPr="00F900BF" w:rsidRDefault="00F900BF" w:rsidP="00F900BF">
            <w:pPr>
              <w:spacing w:after="0" w:line="240" w:lineRule="auto"/>
              <w:rPr>
                <w:rFonts w:ascii="Times New Roman" w:eastAsia="SimSun" w:hAnsi="Times New Roman" w:cs="Times New Roman"/>
                <w:color w:val="002060"/>
                <w:sz w:val="20"/>
                <w:szCs w:val="20"/>
                <w:lang w:eastAsia="zh-CN"/>
              </w:rPr>
            </w:pPr>
            <w:r w:rsidRPr="00F900BF">
              <w:rPr>
                <w:rFonts w:ascii="Times New Roman" w:eastAsia="SimSun" w:hAnsi="Times New Roman" w:cs="Times New Roman"/>
                <w:color w:val="002060"/>
                <w:sz w:val="20"/>
                <w:szCs w:val="20"/>
              </w:rPr>
              <w:t xml:space="preserve">This is the UE behavior captured in the draft CR.  The terminology (reverse, direct, </w:t>
            </w:r>
            <w:r w:rsidRPr="00F900BF">
              <w:rPr>
                <w:rFonts w:ascii="Times New Roman" w:eastAsia="SimSun" w:hAnsi="Times New Roman" w:cs="Times New Roman"/>
                <w:color w:val="002060"/>
                <w:sz w:val="20"/>
                <w:szCs w:val="20"/>
                <w:lang w:eastAsia="zh-CN"/>
              </w:rPr>
              <w:t>overridden, maintained, reusing/reinterpreting</w:t>
            </w:r>
            <w:r w:rsidRPr="00F900BF">
              <w:rPr>
                <w:rFonts w:ascii="Times New Roman" w:eastAsia="SimSun" w:hAnsi="Times New Roman" w:cs="Times New Roman"/>
                <w:color w:val="002060"/>
                <w:sz w:val="20"/>
                <w:szCs w:val="20"/>
              </w:rPr>
              <w:t>…) RAN1 uses to arrive at the agreements</w:t>
            </w:r>
            <w:r w:rsidRPr="00F900BF">
              <w:rPr>
                <w:rFonts w:ascii="Times New Roman" w:eastAsia="SimSun" w:hAnsi="Times New Roman" w:cs="Times New Roman"/>
                <w:color w:val="002060"/>
                <w:sz w:val="20"/>
                <w:szCs w:val="20"/>
                <w:lang w:eastAsia="zh-CN"/>
              </w:rPr>
              <w:t xml:space="preserve"> should not have any bearing on normative spec descriptions </w:t>
            </w:r>
            <w:proofErr w:type="gramStart"/>
            <w:r w:rsidRPr="00F900BF">
              <w:rPr>
                <w:rFonts w:ascii="Times New Roman" w:eastAsia="SimSun" w:hAnsi="Times New Roman" w:cs="Times New Roman"/>
                <w:color w:val="002060"/>
                <w:sz w:val="20"/>
                <w:szCs w:val="20"/>
                <w:lang w:eastAsia="zh-CN"/>
              </w:rPr>
              <w:t>as long as</w:t>
            </w:r>
            <w:proofErr w:type="gramEnd"/>
            <w:r w:rsidRPr="00F900BF">
              <w:rPr>
                <w:rFonts w:ascii="Times New Roman" w:eastAsia="SimSun" w:hAnsi="Times New Roman" w:cs="Times New Roman"/>
                <w:color w:val="002060"/>
                <w:sz w:val="20"/>
                <w:szCs w:val="20"/>
                <w:lang w:eastAsia="zh-CN"/>
              </w:rPr>
              <w:t xml:space="preserve"> the UE behavior is correctly captured.</w:t>
            </w:r>
          </w:p>
          <w:p w14:paraId="70B4D88D" w14:textId="446874E2" w:rsidR="00F900BF" w:rsidRPr="008E4C77" w:rsidRDefault="00F900BF" w:rsidP="003A00D4">
            <w:pPr>
              <w:rPr>
                <w:rFonts w:ascii="Times New Roman" w:hAnsi="Times New Roman" w:cs="Times New Roman"/>
                <w:szCs w:val="20"/>
                <w:lang w:val="fi-FI"/>
              </w:rPr>
            </w:pPr>
          </w:p>
        </w:tc>
      </w:tr>
      <w:tr w:rsidR="00DF7E73" w:rsidRPr="00361D85" w14:paraId="6E5F1E7F" w14:textId="77777777" w:rsidTr="003A00D4">
        <w:tc>
          <w:tcPr>
            <w:tcW w:w="1271" w:type="dxa"/>
          </w:tcPr>
          <w:p w14:paraId="21EF8F12" w14:textId="57E587B4" w:rsidR="00DF7E73" w:rsidRDefault="00DF7E73" w:rsidP="003A00D4">
            <w:pPr>
              <w:rPr>
                <w:rFonts w:ascii="Times New Roman" w:hAnsi="Times New Roman" w:cs="Times New Roman"/>
                <w:szCs w:val="20"/>
                <w:lang w:eastAsia="ja-JP"/>
              </w:rPr>
            </w:pPr>
            <w:r>
              <w:rPr>
                <w:rFonts w:ascii="Times New Roman" w:hAnsi="Times New Roman" w:cs="Times New Roman"/>
                <w:szCs w:val="20"/>
                <w:lang w:eastAsia="ja-JP"/>
              </w:rPr>
              <w:lastRenderedPageBreak/>
              <w:t>Editor</w:t>
            </w:r>
          </w:p>
        </w:tc>
        <w:tc>
          <w:tcPr>
            <w:tcW w:w="8358" w:type="dxa"/>
          </w:tcPr>
          <w:p w14:paraId="655D5C08" w14:textId="77777777" w:rsidR="00DF7E73" w:rsidRPr="00DF7E73" w:rsidRDefault="00DF7E73" w:rsidP="00DF7E73">
            <w:pPr>
              <w:rPr>
                <w:rFonts w:ascii="Times New Roman" w:eastAsia="SimSun" w:hAnsi="Times New Roman" w:cs="Times New Roman"/>
                <w:color w:val="002060"/>
                <w:sz w:val="20"/>
                <w:szCs w:val="20"/>
              </w:rPr>
            </w:pPr>
            <w:proofErr w:type="gramStart"/>
            <w:r w:rsidRPr="00DF7E73">
              <w:rPr>
                <w:rFonts w:ascii="Times New Roman" w:hAnsi="Times New Roman" w:cs="Times New Roman"/>
                <w:color w:val="002060"/>
                <w:sz w:val="20"/>
                <w:szCs w:val="20"/>
              </w:rPr>
              <w:t>Current status</w:t>
            </w:r>
            <w:proofErr w:type="gramEnd"/>
            <w:r w:rsidRPr="00DF7E73">
              <w:rPr>
                <w:rFonts w:ascii="Times New Roman" w:hAnsi="Times New Roman" w:cs="Times New Roman"/>
                <w:color w:val="002060"/>
                <w:sz w:val="20"/>
                <w:szCs w:val="20"/>
              </w:rPr>
              <w:t xml:space="preserve"> of the draft CR v2:</w:t>
            </w:r>
          </w:p>
          <w:p w14:paraId="49A07C6B" w14:textId="77777777" w:rsidR="00DF7E73" w:rsidRPr="00DF7E73" w:rsidRDefault="00DF7E73" w:rsidP="00DF7E73">
            <w:pPr>
              <w:rPr>
                <w:rFonts w:ascii="Times New Roman" w:hAnsi="Times New Roman" w:cs="Times New Roman"/>
                <w:color w:val="002060"/>
                <w:sz w:val="20"/>
                <w:szCs w:val="20"/>
              </w:rPr>
            </w:pPr>
            <w:r w:rsidRPr="00DF7E73">
              <w:rPr>
                <w:rFonts w:ascii="Times New Roman" w:hAnsi="Times New Roman" w:cs="Times New Roman"/>
                <w:color w:val="002060"/>
                <w:sz w:val="20"/>
                <w:szCs w:val="20"/>
              </w:rPr>
              <w:t>OK with the UE behavior description in the draft CR v2: ZTE, Qualcomm, Nokia, Nordic Semi, Lenovo</w:t>
            </w:r>
          </w:p>
          <w:p w14:paraId="2CD1E2B9" w14:textId="77777777" w:rsidR="00DF7E73" w:rsidRPr="00DF7E73" w:rsidRDefault="00DF7E73" w:rsidP="00DF7E73">
            <w:pPr>
              <w:rPr>
                <w:rFonts w:ascii="Times New Roman" w:hAnsi="Times New Roman" w:cs="Times New Roman"/>
                <w:color w:val="002060"/>
                <w:sz w:val="20"/>
                <w:szCs w:val="20"/>
              </w:rPr>
            </w:pPr>
            <w:r w:rsidRPr="00DF7E73">
              <w:rPr>
                <w:rFonts w:ascii="Times New Roman" w:hAnsi="Times New Roman" w:cs="Times New Roman"/>
                <w:color w:val="002060"/>
                <w:sz w:val="20"/>
                <w:szCs w:val="20"/>
              </w:rPr>
              <w:t>Concerns: Ericsson, Huawei, Oppo, Xiaomi</w:t>
            </w:r>
          </w:p>
          <w:p w14:paraId="3FAD2944" w14:textId="51EA4B60" w:rsidR="00DF7E73" w:rsidRPr="00DF7E73" w:rsidRDefault="00DF7E73" w:rsidP="00DF7E73">
            <w:pPr>
              <w:rPr>
                <w:rFonts w:ascii="Times New Roman" w:hAnsi="Times New Roman" w:cs="Times New Roman"/>
                <w:color w:val="002060"/>
                <w:sz w:val="20"/>
                <w:szCs w:val="20"/>
              </w:rPr>
            </w:pPr>
            <w:r w:rsidRPr="00DF7E73">
              <w:rPr>
                <w:rFonts w:ascii="Times New Roman" w:hAnsi="Times New Roman" w:cs="Times New Roman"/>
                <w:color w:val="002060"/>
                <w:sz w:val="20"/>
                <w:szCs w:val="20"/>
              </w:rPr>
              <w:t xml:space="preserve">Since we can't converge on the spec text in the draft CR for DCI direct and DCI override in clause </w:t>
            </w:r>
            <w:proofErr w:type="gramStart"/>
            <w:r w:rsidRPr="00DF7E73">
              <w:rPr>
                <w:rFonts w:ascii="Times New Roman" w:hAnsi="Times New Roman" w:cs="Times New Roman"/>
                <w:color w:val="002060"/>
                <w:sz w:val="20"/>
                <w:szCs w:val="20"/>
              </w:rPr>
              <w:t>7.3  and</w:t>
            </w:r>
            <w:proofErr w:type="gramEnd"/>
            <w:r w:rsidRPr="00DF7E73">
              <w:rPr>
                <w:rFonts w:ascii="Times New Roman" w:hAnsi="Times New Roman" w:cs="Times New Roman"/>
                <w:color w:val="002060"/>
                <w:sz w:val="20"/>
                <w:szCs w:val="20"/>
              </w:rPr>
              <w:t xml:space="preserve"> 16.4.2, I have deleted the corresponding texts and </w:t>
            </w:r>
            <w:r w:rsidRPr="00DF7E73">
              <w:rPr>
                <w:rFonts w:ascii="Times New Roman" w:hAnsi="Times New Roman" w:cs="Times New Roman"/>
                <w:sz w:val="20"/>
                <w:szCs w:val="20"/>
              </w:rPr>
              <w:t xml:space="preserve">we </w:t>
            </w:r>
            <w:r w:rsidRPr="00DF7E73">
              <w:rPr>
                <w:rFonts w:ascii="Times New Roman" w:hAnsi="Times New Roman" w:cs="Times New Roman"/>
                <w:color w:val="002060"/>
                <w:sz w:val="20"/>
                <w:szCs w:val="20"/>
              </w:rPr>
              <w:t>will revisit after RAN1#114. The updated draft CR is draft CR 36.213 IoT-NTN v3 which I think is stable to be endorsed in principle.  I hope IoT-NTN experts can reach more substantial agreements on the differentiation for DCI direct and DCI override indication in the next RAN1#114 meeting.</w:t>
            </w:r>
          </w:p>
          <w:p w14:paraId="7E506C7E" w14:textId="77777777" w:rsidR="00DF7E73" w:rsidRPr="00F900BF" w:rsidRDefault="00DF7E73" w:rsidP="00F900BF">
            <w:pPr>
              <w:spacing w:after="0" w:line="240" w:lineRule="auto"/>
              <w:rPr>
                <w:rFonts w:ascii="Calibri" w:eastAsia="SimSun" w:hAnsi="Calibri" w:cs="Calibri"/>
                <w:lang w:eastAsia="zh-CN"/>
              </w:rPr>
            </w:pPr>
          </w:p>
        </w:tc>
      </w:tr>
    </w:tbl>
    <w:p w14:paraId="690834D5" w14:textId="77777777" w:rsidR="00D855D2" w:rsidRPr="00AA50F3" w:rsidRDefault="00D855D2" w:rsidP="00AA50F3">
      <w:pPr>
        <w:rPr>
          <w:lang w:val="en-GB" w:eastAsia="ja-JP"/>
        </w:rPr>
      </w:pPr>
    </w:p>
    <w:sectPr w:rsidR="00D855D2" w:rsidRPr="00AA50F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2819" w14:textId="77777777" w:rsidR="007A343C" w:rsidRDefault="007A343C">
      <w:r>
        <w:separator/>
      </w:r>
    </w:p>
  </w:endnote>
  <w:endnote w:type="continuationSeparator" w:id="0">
    <w:p w14:paraId="3FF90763" w14:textId="77777777" w:rsidR="007A343C" w:rsidRDefault="007A343C">
      <w:r>
        <w:continuationSeparator/>
      </w:r>
    </w:p>
  </w:endnote>
  <w:endnote w:type="continuationNotice" w:id="1">
    <w:p w14:paraId="5FC8ACC8" w14:textId="77777777" w:rsidR="007A343C" w:rsidRDefault="007A3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C6EAA" w14:textId="77777777" w:rsidR="007A343C" w:rsidRDefault="007A343C">
      <w:r>
        <w:separator/>
      </w:r>
    </w:p>
  </w:footnote>
  <w:footnote w:type="continuationSeparator" w:id="0">
    <w:p w14:paraId="2E116EBB" w14:textId="77777777" w:rsidR="007A343C" w:rsidRDefault="007A343C">
      <w:r>
        <w:continuationSeparator/>
      </w:r>
    </w:p>
  </w:footnote>
  <w:footnote w:type="continuationNotice" w:id="1">
    <w:p w14:paraId="2439D32B" w14:textId="77777777" w:rsidR="007A343C" w:rsidRDefault="007A34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B917049"/>
    <w:multiLevelType w:val="hybridMultilevel"/>
    <w:tmpl w:val="01D0E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CB0436E"/>
    <w:multiLevelType w:val="hybridMultilevel"/>
    <w:tmpl w:val="1F3E0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D03D2"/>
    <w:multiLevelType w:val="hybridMultilevel"/>
    <w:tmpl w:val="7FEE5C58"/>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Times New Roman" w:hAnsi="Times New Roman" w:cs="Times New Roman" w:hint="default"/>
      </w:rPr>
    </w:lvl>
    <w:lvl w:ilvl="2" w:tplc="041D0001">
      <w:numFmt w:val="bullet"/>
      <w:lvlText w:val="-"/>
      <w:lvlJc w:val="left"/>
      <w:pPr>
        <w:ind w:left="2084" w:hanging="360"/>
      </w:pPr>
      <w:rPr>
        <w:rFonts w:ascii="Times New Roman" w:eastAsia="Times New Roman" w:hAnsi="Times New Roman" w:cs="Times New Roman"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0068C3"/>
    <w:multiLevelType w:val="hybridMultilevel"/>
    <w:tmpl w:val="B7A254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77C1432"/>
    <w:multiLevelType w:val="multilevel"/>
    <w:tmpl w:val="477C14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467C2D"/>
    <w:multiLevelType w:val="hybridMultilevel"/>
    <w:tmpl w:val="36887564"/>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1EB52F6"/>
    <w:multiLevelType w:val="hybridMultilevel"/>
    <w:tmpl w:val="DC6CBF4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start w:val="1"/>
      <w:numFmt w:val="bullet"/>
      <w:lvlText w:val="o"/>
      <w:lvlJc w:val="left"/>
      <w:pPr>
        <w:ind w:left="3960" w:hanging="360"/>
      </w:pPr>
      <w:rPr>
        <w:rFonts w:ascii="Courier New" w:hAnsi="Courier New" w:cs="Courier New" w:hint="default"/>
      </w:rPr>
    </w:lvl>
    <w:lvl w:ilvl="5" w:tplc="20000005">
      <w:start w:val="1"/>
      <w:numFmt w:val="bullet"/>
      <w:lvlText w:val=""/>
      <w:lvlJc w:val="left"/>
      <w:pPr>
        <w:ind w:left="4680" w:hanging="360"/>
      </w:pPr>
      <w:rPr>
        <w:rFonts w:ascii="Wingdings" w:hAnsi="Wingdings" w:hint="default"/>
      </w:rPr>
    </w:lvl>
    <w:lvl w:ilvl="6" w:tplc="20000001">
      <w:start w:val="1"/>
      <w:numFmt w:val="bullet"/>
      <w:lvlText w:val=""/>
      <w:lvlJc w:val="left"/>
      <w:pPr>
        <w:ind w:left="5400" w:hanging="360"/>
      </w:pPr>
      <w:rPr>
        <w:rFonts w:ascii="Symbol" w:hAnsi="Symbol" w:hint="default"/>
      </w:rPr>
    </w:lvl>
    <w:lvl w:ilvl="7" w:tplc="20000003">
      <w:start w:val="1"/>
      <w:numFmt w:val="bullet"/>
      <w:lvlText w:val="o"/>
      <w:lvlJc w:val="left"/>
      <w:pPr>
        <w:ind w:left="6120" w:hanging="360"/>
      </w:pPr>
      <w:rPr>
        <w:rFonts w:ascii="Courier New" w:hAnsi="Courier New" w:cs="Courier New" w:hint="default"/>
      </w:rPr>
    </w:lvl>
    <w:lvl w:ilvl="8" w:tplc="20000005">
      <w:start w:val="1"/>
      <w:numFmt w:val="bullet"/>
      <w:lvlText w:val=""/>
      <w:lvlJc w:val="left"/>
      <w:pPr>
        <w:ind w:left="684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91568547">
    <w:abstractNumId w:val="10"/>
  </w:num>
  <w:num w:numId="2" w16cid:durableId="1882204988">
    <w:abstractNumId w:val="0"/>
  </w:num>
  <w:num w:numId="3" w16cid:durableId="117990815">
    <w:abstractNumId w:val="15"/>
  </w:num>
  <w:num w:numId="4" w16cid:durableId="2088112254">
    <w:abstractNumId w:val="17"/>
  </w:num>
  <w:num w:numId="5" w16cid:durableId="609435679">
    <w:abstractNumId w:val="8"/>
  </w:num>
  <w:num w:numId="6" w16cid:durableId="1396121400">
    <w:abstractNumId w:val="3"/>
  </w:num>
  <w:num w:numId="7" w16cid:durableId="213078200">
    <w:abstractNumId w:val="21"/>
  </w:num>
  <w:num w:numId="8" w16cid:durableId="505704404">
    <w:abstractNumId w:val="9"/>
  </w:num>
  <w:num w:numId="9" w16cid:durableId="83720874">
    <w:abstractNumId w:val="19"/>
  </w:num>
  <w:num w:numId="10" w16cid:durableId="2660849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872099">
    <w:abstractNumId w:val="1"/>
  </w:num>
  <w:num w:numId="12" w16cid:durableId="886644379">
    <w:abstractNumId w:val="14"/>
  </w:num>
  <w:num w:numId="13" w16cid:durableId="343745057">
    <w:abstractNumId w:val="20"/>
  </w:num>
  <w:num w:numId="14" w16cid:durableId="293147583">
    <w:abstractNumId w:val="11"/>
  </w:num>
  <w:num w:numId="15" w16cid:durableId="1674647100">
    <w:abstractNumId w:val="5"/>
  </w:num>
  <w:num w:numId="16" w16cid:durableId="145243626">
    <w:abstractNumId w:val="16"/>
  </w:num>
  <w:num w:numId="17" w16cid:durableId="1252082766">
    <w:abstractNumId w:val="7"/>
  </w:num>
  <w:num w:numId="18" w16cid:durableId="322927634">
    <w:abstractNumId w:val="4"/>
  </w:num>
  <w:num w:numId="19" w16cid:durableId="1135678788">
    <w:abstractNumId w:val="12"/>
  </w:num>
  <w:num w:numId="20" w16cid:durableId="1399747101">
    <w:abstractNumId w:val="2"/>
  </w:num>
  <w:num w:numId="21" w16cid:durableId="896205006">
    <w:abstractNumId w:val="6"/>
  </w:num>
  <w:num w:numId="22" w16cid:durableId="346685451">
    <w:abstractNumId w:val="12"/>
  </w:num>
  <w:num w:numId="23" w16cid:durableId="1234121438">
    <w:abstractNumId w:val="18"/>
  </w:num>
  <w:num w:numId="24" w16cid:durableId="1175415659">
    <w:abstractNumId w:val="5"/>
  </w:num>
  <w:num w:numId="25" w16cid:durableId="832721384">
    <w:abstractNumId w:val="16"/>
  </w:num>
  <w:num w:numId="26" w16cid:durableId="1723946671">
    <w:abstractNumId w:val="7"/>
  </w:num>
  <w:num w:numId="27" w16cid:durableId="197934879">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36D"/>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73A"/>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A49"/>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0B"/>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54"/>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1A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0E5A"/>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7A6"/>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69"/>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0F"/>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4A3"/>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77"/>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5F73"/>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60"/>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D85"/>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598"/>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96"/>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0C3"/>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6EF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5BB"/>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211"/>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160"/>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361"/>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CEC"/>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43C"/>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1A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45"/>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81"/>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0F0"/>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8D7"/>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AF1"/>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36"/>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77"/>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4B"/>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5D"/>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ECF"/>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16"/>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625"/>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505"/>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8D9"/>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4FB4"/>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97A"/>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EF5"/>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1C"/>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ADC"/>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9A3"/>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5D2"/>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84"/>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E7B"/>
    <w:rsid w:val="00DF2F29"/>
    <w:rsid w:val="00DF2FB1"/>
    <w:rsid w:val="00DF3035"/>
    <w:rsid w:val="00DF30CC"/>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8CB"/>
    <w:rsid w:val="00DF7961"/>
    <w:rsid w:val="00DF79CD"/>
    <w:rsid w:val="00DF7A8F"/>
    <w:rsid w:val="00DF7C29"/>
    <w:rsid w:val="00DF7E1A"/>
    <w:rsid w:val="00DF7E73"/>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2F2"/>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BFD"/>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DEC"/>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784"/>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0BF"/>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41"/>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529"/>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9E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character" w:customStyle="1" w:styleId="fontstyle01">
    <w:name w:val="fontstyle01"/>
    <w:basedOn w:val="DefaultParagraphFont"/>
    <w:rsid w:val="00FB152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FB1529"/>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1723428">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252325464">
      <w:bodyDiv w:val="1"/>
      <w:marLeft w:val="0"/>
      <w:marRight w:val="0"/>
      <w:marTop w:val="0"/>
      <w:marBottom w:val="0"/>
      <w:divBdr>
        <w:top w:val="none" w:sz="0" w:space="0" w:color="auto"/>
        <w:left w:val="none" w:sz="0" w:space="0" w:color="auto"/>
        <w:bottom w:val="none" w:sz="0" w:space="0" w:color="auto"/>
        <w:right w:val="none" w:sz="0" w:space="0" w:color="auto"/>
      </w:divBdr>
    </w:div>
    <w:div w:id="309947652">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30917097">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375009178">
      <w:bodyDiv w:val="1"/>
      <w:marLeft w:val="0"/>
      <w:marRight w:val="0"/>
      <w:marTop w:val="0"/>
      <w:marBottom w:val="0"/>
      <w:divBdr>
        <w:top w:val="none" w:sz="0" w:space="0" w:color="auto"/>
        <w:left w:val="none" w:sz="0" w:space="0" w:color="auto"/>
        <w:bottom w:val="none" w:sz="0" w:space="0" w:color="auto"/>
        <w:right w:val="none" w:sz="0" w:space="0" w:color="auto"/>
      </w:divBdr>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30862065">
      <w:bodyDiv w:val="1"/>
      <w:marLeft w:val="0"/>
      <w:marRight w:val="0"/>
      <w:marTop w:val="0"/>
      <w:marBottom w:val="0"/>
      <w:divBdr>
        <w:top w:val="none" w:sz="0" w:space="0" w:color="auto"/>
        <w:left w:val="none" w:sz="0" w:space="0" w:color="auto"/>
        <w:bottom w:val="none" w:sz="0" w:space="0" w:color="auto"/>
        <w:right w:val="none" w:sz="0" w:space="0" w:color="auto"/>
      </w:divBdr>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66189172">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04545868">
      <w:bodyDiv w:val="1"/>
      <w:marLeft w:val="0"/>
      <w:marRight w:val="0"/>
      <w:marTop w:val="0"/>
      <w:marBottom w:val="0"/>
      <w:divBdr>
        <w:top w:val="none" w:sz="0" w:space="0" w:color="auto"/>
        <w:left w:val="none" w:sz="0" w:space="0" w:color="auto"/>
        <w:bottom w:val="none" w:sz="0" w:space="0" w:color="auto"/>
        <w:right w:val="none" w:sz="0" w:space="0" w:color="auto"/>
      </w:divBdr>
    </w:div>
    <w:div w:id="844442852">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634481">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649678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28798686">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22400585">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405949761">
      <w:bodyDiv w:val="1"/>
      <w:marLeft w:val="0"/>
      <w:marRight w:val="0"/>
      <w:marTop w:val="0"/>
      <w:marBottom w:val="0"/>
      <w:divBdr>
        <w:top w:val="none" w:sz="0" w:space="0" w:color="auto"/>
        <w:left w:val="none" w:sz="0" w:space="0" w:color="auto"/>
        <w:bottom w:val="none" w:sz="0" w:space="0" w:color="auto"/>
        <w:right w:val="none" w:sz="0" w:space="0" w:color="auto"/>
      </w:divBdr>
    </w:div>
    <w:div w:id="1426681717">
      <w:bodyDiv w:val="1"/>
      <w:marLeft w:val="0"/>
      <w:marRight w:val="0"/>
      <w:marTop w:val="0"/>
      <w:marBottom w:val="0"/>
      <w:divBdr>
        <w:top w:val="none" w:sz="0" w:space="0" w:color="auto"/>
        <w:left w:val="none" w:sz="0" w:space="0" w:color="auto"/>
        <w:bottom w:val="none" w:sz="0" w:space="0" w:color="auto"/>
        <w:right w:val="none" w:sz="0" w:space="0" w:color="auto"/>
      </w:divBdr>
    </w:div>
    <w:div w:id="1445926617">
      <w:bodyDiv w:val="1"/>
      <w:marLeft w:val="0"/>
      <w:marRight w:val="0"/>
      <w:marTop w:val="0"/>
      <w:marBottom w:val="0"/>
      <w:divBdr>
        <w:top w:val="none" w:sz="0" w:space="0" w:color="auto"/>
        <w:left w:val="none" w:sz="0" w:space="0" w:color="auto"/>
        <w:bottom w:val="none" w:sz="0" w:space="0" w:color="auto"/>
        <w:right w:val="none" w:sz="0" w:space="0" w:color="auto"/>
      </w:divBdr>
    </w:div>
    <w:div w:id="1481263407">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535071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967274">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9176249">
      <w:bodyDiv w:val="1"/>
      <w:marLeft w:val="0"/>
      <w:marRight w:val="0"/>
      <w:marTop w:val="0"/>
      <w:marBottom w:val="0"/>
      <w:divBdr>
        <w:top w:val="none" w:sz="0" w:space="0" w:color="auto"/>
        <w:left w:val="none" w:sz="0" w:space="0" w:color="auto"/>
        <w:bottom w:val="none" w:sz="0" w:space="0" w:color="auto"/>
        <w:right w:val="none" w:sz="0" w:space="0" w:color="auto"/>
      </w:divBdr>
    </w:div>
    <w:div w:id="1944456356">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77249804">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30934783">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www.3gpp.org%2Fftp%2Ftsg_ran%2FWG1_RL1%2FTSGR1_113%2FInbox%2Fdrafts%2F9.17(Other)%2F36.213%2520draft%2520CR%2FIoT-NTN%2FR1-230xxxx%2520draft%2520CR%252036213%2520IoT_NTN_enh-Core%2520v1_ZTE_QC.docx&amp;data=05%7C01%7Cvijay.nangia%40MOTOROLA.COM%7C8d2903125a4241fb451508db66b3ffa4%7C5c7d0b28bdf8410caa934df372b16203%7C0%7C0%7C638216695658266858%7CUnknown%7CTWFpbGZsb3d8eyJWIjoiMC4wLjAwMDAiLCJQIjoiV2luMzIiLCJBTiI6Ik1haWwiLCJXVCI6Mn0%3D%7C3000%7C%7C%7C&amp;sdata=gJq1Qst%2F3s9jpbWwTOuMy0gzumLdSpP5ajMtBwquALw%3D&amp;reserved=0"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pc01.safelinks.protection.outlook.com/?url=https%3A%2F%2Fwww.3gpp.org%2Fftp%2Ftsg_ran%2FWG1_RL1%2FTSGR1_113%2FInbox%2Fdrafts%2F9.17(Other)%2F36.213%2520draft%2520CR%2FIoT-NTN%2FR1-230xxxx%2520draft%2520CR%252036213%2520IoT_NTN_enh-Core%2520v1_ZTE_QC_Nokia.docx&amp;data=05%7C01%7Cvijay.nangia%40MOTOROLA.COM%7C39c1e4222f824370b48908db66f4348d%7C5c7d0b28bdf8410caa934df372b16203%7C0%7C0%7C638216971582200450%7CUnknown%7CTWFpbGZsb3d8eyJWIjoiMC4wLjAwMDAiLCJQIjoiV2luMzIiLCJBTiI6Ik1haWwiLCJXVCI6Mn0%3D%7C3000%7C%7C%7C&amp;sdata=oN97kunBCeL3G%2BB4QxNPmFWvYp%2BOAlxRZlaSUXW058o%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5718</Words>
  <Characters>32596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38238</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MM1</dc:creator>
  <cp:keywords/>
  <dc:description/>
  <cp:lastModifiedBy>MM1</cp:lastModifiedBy>
  <cp:revision>11</cp:revision>
  <dcterms:created xsi:type="dcterms:W3CDTF">2023-06-09T20:16:00Z</dcterms:created>
  <dcterms:modified xsi:type="dcterms:W3CDTF">2023-06-12T15:16:00Z</dcterms:modified>
</cp:coreProperties>
</file>